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A1B" w:rsidRPr="00EA20FB" w:rsidRDefault="00224B95">
      <w:pPr>
        <w:spacing w:after="0" w:line="360" w:lineRule="auto"/>
        <w:rPr>
          <w:rFonts w:ascii="Times New Roman" w:hAnsi="Times New Roman" w:cs="Times New Roman"/>
          <w:b/>
          <w:bCs/>
          <w:i/>
          <w:iCs/>
          <w:sz w:val="24"/>
          <w:szCs w:val="24"/>
          <w:lang w:val="en-GB"/>
        </w:rPr>
      </w:pPr>
      <w:r w:rsidRPr="00EA20FB">
        <w:rPr>
          <w:rFonts w:ascii="Times New Roman" w:hAnsi="Times New Roman" w:cs="Times New Roman"/>
          <w:b/>
          <w:bCs/>
          <w:i/>
          <w:iCs/>
          <w:sz w:val="24"/>
          <w:szCs w:val="24"/>
          <w:lang w:val="en-GB"/>
        </w:rPr>
        <w:t>Davorin Pichler,</w:t>
      </w:r>
      <w:r w:rsidRPr="00EA20FB">
        <w:rPr>
          <w:rStyle w:val="Sidrofusnote"/>
          <w:rFonts w:ascii="Symbol" w:eastAsia="Symbol" w:hAnsi="Symbol" w:cs="Symbol"/>
          <w:b/>
          <w:bCs/>
          <w:i/>
          <w:iCs/>
          <w:sz w:val="24"/>
          <w:szCs w:val="24"/>
          <w:lang w:val="en-GB"/>
        </w:rPr>
        <w:footnoteReference w:customMarkFollows="1" w:id="1"/>
        <w:t></w:t>
      </w:r>
      <w:r w:rsidRPr="00EA20FB">
        <w:rPr>
          <w:rFonts w:ascii="Times New Roman" w:hAnsi="Times New Roman" w:cs="Times New Roman"/>
          <w:b/>
          <w:bCs/>
          <w:i/>
          <w:iCs/>
          <w:sz w:val="24"/>
          <w:szCs w:val="24"/>
          <w:lang w:val="en-GB"/>
        </w:rPr>
        <w:t xml:space="preserve"> LL.D.,</w:t>
      </w:r>
      <w:r w:rsidRPr="00EA20FB">
        <w:rPr>
          <w:rStyle w:val="FootnoteCharacters"/>
          <w:rFonts w:ascii="Times New Roman" w:hAnsi="Times New Roman" w:cs="Times New Roman"/>
          <w:b/>
          <w:bCs/>
          <w:i/>
          <w:iCs/>
          <w:sz w:val="24"/>
          <w:szCs w:val="24"/>
          <w:lang w:val="en-GB"/>
        </w:rPr>
        <w:t xml:space="preserve"> </w:t>
      </w:r>
    </w:p>
    <w:p w:rsidR="00E10A1B" w:rsidRPr="00EA20FB" w:rsidRDefault="00224B95">
      <w:pPr>
        <w:spacing w:after="0" w:line="360" w:lineRule="auto"/>
        <w:rPr>
          <w:rFonts w:ascii="Times New Roman" w:hAnsi="Times New Roman" w:cs="Times New Roman"/>
          <w:i/>
          <w:iCs/>
          <w:sz w:val="24"/>
          <w:szCs w:val="24"/>
          <w:lang w:val="en-GB"/>
        </w:rPr>
      </w:pPr>
      <w:r w:rsidRPr="00EA20FB">
        <w:rPr>
          <w:rFonts w:ascii="Times New Roman" w:hAnsi="Times New Roman" w:cs="Times New Roman"/>
          <w:i/>
          <w:iCs/>
          <w:sz w:val="24"/>
          <w:szCs w:val="24"/>
          <w:lang w:val="en-GB"/>
        </w:rPr>
        <w:t>Associate Professor,</w:t>
      </w:r>
    </w:p>
    <w:p w:rsidR="00E10A1B" w:rsidRPr="00EA20FB" w:rsidRDefault="00224B95">
      <w:pPr>
        <w:spacing w:after="0" w:line="360" w:lineRule="auto"/>
        <w:rPr>
          <w:rFonts w:ascii="Times New Roman" w:hAnsi="Times New Roman" w:cs="Times New Roman"/>
          <w:i/>
          <w:iCs/>
          <w:sz w:val="24"/>
          <w:szCs w:val="24"/>
          <w:lang w:val="en-GB"/>
        </w:rPr>
      </w:pPr>
      <w:r w:rsidRPr="00EA20FB">
        <w:rPr>
          <w:rFonts w:ascii="Times New Roman" w:hAnsi="Times New Roman" w:cs="Times New Roman"/>
          <w:i/>
          <w:iCs/>
          <w:sz w:val="24"/>
          <w:szCs w:val="24"/>
          <w:lang w:val="en-GB"/>
        </w:rPr>
        <w:t xml:space="preserve">Faculty of Law, </w:t>
      </w:r>
      <w:r w:rsidRPr="00EA20FB">
        <w:rPr>
          <w:rStyle w:val="Strong"/>
          <w:rFonts w:ascii="Times New Roman" w:hAnsi="Times New Roman" w:cs="Times New Roman"/>
          <w:b w:val="0"/>
          <w:bCs w:val="0"/>
          <w:i/>
          <w:iCs/>
          <w:color w:val="000000"/>
          <w:sz w:val="24"/>
          <w:szCs w:val="24"/>
          <w:shd w:val="clear" w:color="auto" w:fill="FFFFFF"/>
          <w:lang w:val="en-GB"/>
        </w:rPr>
        <w:t>Josip Juraj Strossmayer University of Osijek</w:t>
      </w:r>
      <w:r w:rsidRPr="00EA20FB">
        <w:rPr>
          <w:rFonts w:ascii="Times New Roman" w:hAnsi="Times New Roman" w:cs="Times New Roman"/>
          <w:i/>
          <w:iCs/>
          <w:sz w:val="24"/>
          <w:szCs w:val="24"/>
          <w:lang w:val="en-GB"/>
        </w:rPr>
        <w:t>,</w:t>
      </w:r>
    </w:p>
    <w:p w:rsidR="00E10A1B" w:rsidRPr="00EA20FB" w:rsidRDefault="00224B95">
      <w:pPr>
        <w:spacing w:after="0" w:line="360" w:lineRule="auto"/>
        <w:jc w:val="both"/>
        <w:rPr>
          <w:rFonts w:ascii="Times New Roman" w:hAnsi="Times New Roman" w:cs="Times New Roman"/>
          <w:b/>
          <w:bCs/>
          <w:i/>
          <w:iCs/>
          <w:sz w:val="24"/>
          <w:szCs w:val="24"/>
          <w:lang w:val="en-GB"/>
        </w:rPr>
      </w:pPr>
      <w:r w:rsidRPr="00EA20FB">
        <w:rPr>
          <w:rFonts w:ascii="Times New Roman" w:hAnsi="Times New Roman" w:cs="Times New Roman"/>
          <w:b/>
          <w:bCs/>
          <w:i/>
          <w:iCs/>
          <w:sz w:val="24"/>
          <w:szCs w:val="24"/>
          <w:lang w:val="en-GB"/>
        </w:rPr>
        <w:t>Dražen Tomić,</w:t>
      </w:r>
      <w:r w:rsidRPr="00EA20FB">
        <w:rPr>
          <w:rFonts w:ascii="Symbol" w:eastAsia="Symbol" w:hAnsi="Symbol" w:cs="Symbol"/>
          <w:b/>
          <w:bCs/>
          <w:i/>
          <w:iCs/>
          <w:sz w:val="24"/>
          <w:szCs w:val="24"/>
          <w:vertAlign w:val="superscript"/>
          <w:lang w:val="en-GB"/>
        </w:rPr>
        <w:t></w:t>
      </w:r>
      <w:r w:rsidRPr="00EA20FB">
        <w:rPr>
          <w:rFonts w:ascii="Times New Roman" w:hAnsi="Times New Roman" w:cs="Times New Roman"/>
          <w:b/>
          <w:bCs/>
          <w:i/>
          <w:iCs/>
          <w:sz w:val="24"/>
          <w:szCs w:val="24"/>
          <w:vertAlign w:val="superscript"/>
          <w:lang w:val="en-GB"/>
        </w:rPr>
        <w:t xml:space="preserve"> </w:t>
      </w:r>
      <w:r w:rsidRPr="00EA20FB">
        <w:rPr>
          <w:rFonts w:ascii="Times New Roman" w:hAnsi="Times New Roman" w:cs="Times New Roman"/>
          <w:b/>
          <w:bCs/>
          <w:i/>
          <w:iCs/>
          <w:sz w:val="24"/>
          <w:szCs w:val="24"/>
          <w:lang w:val="en-GB"/>
        </w:rPr>
        <w:t xml:space="preserve">PhD., </w:t>
      </w:r>
    </w:p>
    <w:p w:rsidR="00E10A1B" w:rsidRPr="00EA20FB" w:rsidRDefault="00224B95">
      <w:pPr>
        <w:spacing w:after="0" w:line="360" w:lineRule="auto"/>
        <w:jc w:val="both"/>
        <w:rPr>
          <w:rFonts w:ascii="Times New Roman" w:hAnsi="Times New Roman" w:cs="Times New Roman"/>
          <w:i/>
          <w:iCs/>
          <w:sz w:val="24"/>
          <w:szCs w:val="24"/>
          <w:lang w:val="en-GB"/>
        </w:rPr>
      </w:pPr>
      <w:r w:rsidRPr="00EA20FB">
        <w:rPr>
          <w:rFonts w:ascii="Times New Roman" w:hAnsi="Times New Roman" w:cs="Times New Roman"/>
          <w:i/>
          <w:iCs/>
          <w:sz w:val="24"/>
          <w:szCs w:val="24"/>
          <w:lang w:val="en-GB"/>
        </w:rPr>
        <w:t>Assistant Professor,</w:t>
      </w:r>
    </w:p>
    <w:p w:rsidR="00E10A1B" w:rsidRPr="00EA20FB" w:rsidRDefault="00224B95">
      <w:pPr>
        <w:spacing w:after="0" w:line="360" w:lineRule="auto"/>
        <w:jc w:val="both"/>
        <w:rPr>
          <w:rFonts w:ascii="Times New Roman" w:eastAsia="Times New Roman" w:hAnsi="Times New Roman" w:cs="Times New Roman"/>
          <w:i/>
          <w:iCs/>
          <w:color w:val="000000" w:themeColor="text1"/>
          <w:sz w:val="24"/>
          <w:szCs w:val="24"/>
          <w:lang w:val="en-GB" w:eastAsia="hr-HR"/>
        </w:rPr>
      </w:pPr>
      <w:r w:rsidRPr="00EA20FB">
        <w:rPr>
          <w:rFonts w:ascii="Times New Roman" w:eastAsia="Times New Roman" w:hAnsi="Times New Roman" w:cs="Times New Roman"/>
          <w:i/>
          <w:iCs/>
          <w:color w:val="000000" w:themeColor="text1"/>
          <w:sz w:val="24"/>
          <w:szCs w:val="24"/>
          <w:lang w:val="en-GB" w:eastAsia="hr-HR"/>
        </w:rPr>
        <w:t xml:space="preserve">Faculty of Electrical Engineering, </w:t>
      </w:r>
    </w:p>
    <w:p w:rsidR="00E10A1B" w:rsidRPr="00EA20FB" w:rsidRDefault="00224B95">
      <w:pPr>
        <w:spacing w:after="0" w:line="360" w:lineRule="auto"/>
        <w:jc w:val="both"/>
        <w:rPr>
          <w:rFonts w:ascii="Times New Roman" w:eastAsia="Times New Roman" w:hAnsi="Times New Roman" w:cs="Times New Roman"/>
          <w:i/>
          <w:iCs/>
          <w:color w:val="000000" w:themeColor="text1"/>
          <w:sz w:val="24"/>
          <w:szCs w:val="24"/>
          <w:lang w:val="en-GB" w:eastAsia="hr-HR"/>
        </w:rPr>
      </w:pPr>
      <w:r w:rsidRPr="00EA20FB">
        <w:rPr>
          <w:rFonts w:ascii="Times New Roman" w:eastAsia="Times New Roman" w:hAnsi="Times New Roman" w:cs="Times New Roman"/>
          <w:i/>
          <w:iCs/>
          <w:color w:val="000000" w:themeColor="text1"/>
          <w:sz w:val="24"/>
          <w:szCs w:val="24"/>
          <w:lang w:val="en-GB" w:eastAsia="hr-HR"/>
        </w:rPr>
        <w:t xml:space="preserve">Computer Science and Information Technology, </w:t>
      </w:r>
    </w:p>
    <w:p w:rsidR="00E10A1B" w:rsidRPr="00EA20FB" w:rsidRDefault="00224B95">
      <w:pPr>
        <w:spacing w:after="0" w:line="360" w:lineRule="auto"/>
        <w:jc w:val="both"/>
        <w:rPr>
          <w:rFonts w:ascii="Times New Roman" w:hAnsi="Times New Roman" w:cs="Times New Roman"/>
          <w:i/>
          <w:iCs/>
          <w:sz w:val="24"/>
          <w:szCs w:val="24"/>
          <w:lang w:val="en-GB"/>
        </w:rPr>
      </w:pPr>
      <w:r w:rsidRPr="00EA20FB">
        <w:rPr>
          <w:rStyle w:val="Strong"/>
          <w:rFonts w:ascii="Times New Roman" w:hAnsi="Times New Roman" w:cs="Times New Roman"/>
          <w:b w:val="0"/>
          <w:bCs w:val="0"/>
          <w:i/>
          <w:iCs/>
          <w:color w:val="000000"/>
          <w:sz w:val="24"/>
          <w:szCs w:val="24"/>
          <w:shd w:val="clear" w:color="auto" w:fill="FFFFFF"/>
          <w:lang w:val="en-GB"/>
        </w:rPr>
        <w:t xml:space="preserve">Josip Juraj </w:t>
      </w:r>
      <w:r w:rsidRPr="00EA20FB">
        <w:rPr>
          <w:rStyle w:val="Strong"/>
          <w:rFonts w:ascii="Times New Roman" w:hAnsi="Times New Roman" w:cs="Times New Roman"/>
          <w:b w:val="0"/>
          <w:bCs w:val="0"/>
          <w:i/>
          <w:iCs/>
          <w:color w:val="000000"/>
          <w:sz w:val="24"/>
          <w:szCs w:val="24"/>
          <w:shd w:val="clear" w:color="auto" w:fill="FFFFFF"/>
          <w:lang w:val="en-GB"/>
        </w:rPr>
        <w:t>Strossmayer University of Osijek</w:t>
      </w:r>
      <w:r w:rsidRPr="00EA20FB">
        <w:rPr>
          <w:rFonts w:ascii="Times New Roman" w:hAnsi="Times New Roman" w:cs="Times New Roman"/>
          <w:i/>
          <w:iCs/>
          <w:sz w:val="24"/>
          <w:szCs w:val="24"/>
          <w:lang w:val="en-GB"/>
        </w:rPr>
        <w:t>,</w:t>
      </w:r>
    </w:p>
    <w:p w:rsidR="00E10A1B" w:rsidRPr="00EA20FB" w:rsidRDefault="00224B95">
      <w:pPr>
        <w:spacing w:after="0" w:line="360" w:lineRule="auto"/>
        <w:jc w:val="both"/>
        <w:rPr>
          <w:rFonts w:ascii="Times New Roman" w:hAnsi="Times New Roman" w:cs="Times New Roman"/>
          <w:i/>
          <w:iCs/>
          <w:sz w:val="24"/>
          <w:szCs w:val="24"/>
          <w:lang w:val="en-GB"/>
        </w:rPr>
      </w:pPr>
      <w:r w:rsidRPr="00EA20FB">
        <w:rPr>
          <w:rFonts w:ascii="Times New Roman" w:hAnsi="Times New Roman" w:cs="Times New Roman"/>
          <w:b/>
          <w:bCs/>
          <w:i/>
          <w:iCs/>
          <w:sz w:val="24"/>
          <w:szCs w:val="24"/>
          <w:lang w:val="en-GB"/>
        </w:rPr>
        <w:t>Vlatko Ljubanović,</w:t>
      </w:r>
      <w:r w:rsidRPr="00EA20FB">
        <w:rPr>
          <w:rFonts w:ascii="Symbol" w:eastAsia="Symbol" w:hAnsi="Symbol" w:cs="Symbol"/>
          <w:b/>
          <w:bCs/>
          <w:i/>
          <w:iCs/>
          <w:sz w:val="24"/>
          <w:szCs w:val="24"/>
          <w:vertAlign w:val="superscript"/>
          <w:lang w:val="en-GB"/>
        </w:rPr>
        <w:t></w:t>
      </w:r>
      <w:r w:rsidRPr="00EA20FB">
        <w:rPr>
          <w:rFonts w:ascii="Times New Roman" w:hAnsi="Times New Roman" w:cs="Times New Roman"/>
          <w:i/>
          <w:iCs/>
          <w:sz w:val="24"/>
          <w:szCs w:val="24"/>
          <w:lang w:val="en-GB"/>
        </w:rPr>
        <w:t xml:space="preserve"> 3rd year student of the Integrated Undergraduate and Graduate University Study in Law, </w:t>
      </w:r>
    </w:p>
    <w:p w:rsidR="00E10A1B" w:rsidRPr="00EA20FB" w:rsidRDefault="00224B95">
      <w:pPr>
        <w:spacing w:after="0" w:line="360" w:lineRule="auto"/>
        <w:jc w:val="both"/>
        <w:rPr>
          <w:rFonts w:ascii="Times New Roman" w:hAnsi="Times New Roman" w:cs="Times New Roman"/>
          <w:i/>
          <w:iCs/>
          <w:sz w:val="24"/>
          <w:szCs w:val="24"/>
          <w:lang w:val="en-GB"/>
        </w:rPr>
      </w:pPr>
      <w:r w:rsidRPr="00EA20FB">
        <w:rPr>
          <w:rFonts w:ascii="Times New Roman" w:hAnsi="Times New Roman" w:cs="Times New Roman"/>
          <w:i/>
          <w:iCs/>
          <w:sz w:val="24"/>
          <w:szCs w:val="24"/>
          <w:lang w:val="en-GB"/>
        </w:rPr>
        <w:t>Faculty of Law, J.J. Strossmayer University in Osijek</w:t>
      </w:r>
    </w:p>
    <w:p w:rsidR="00E10A1B" w:rsidRPr="00EA20FB" w:rsidRDefault="00E10A1B">
      <w:pPr>
        <w:spacing w:after="0" w:line="360" w:lineRule="auto"/>
        <w:jc w:val="both"/>
        <w:rPr>
          <w:rFonts w:ascii="Times New Roman" w:hAnsi="Times New Roman" w:cs="Times New Roman"/>
          <w:sz w:val="24"/>
          <w:szCs w:val="24"/>
          <w:lang w:val="en-GB"/>
        </w:rPr>
      </w:pPr>
    </w:p>
    <w:p w:rsidR="00E10A1B" w:rsidRPr="00EA20FB" w:rsidRDefault="00E10A1B">
      <w:pPr>
        <w:spacing w:after="0" w:line="360" w:lineRule="auto"/>
        <w:jc w:val="center"/>
        <w:rPr>
          <w:rFonts w:ascii="Times New Roman" w:eastAsia="Calibri" w:hAnsi="Times New Roman" w:cs="Times New Roman"/>
          <w:b/>
          <w:sz w:val="24"/>
          <w:szCs w:val="24"/>
          <w:lang w:val="en-GB"/>
        </w:rPr>
      </w:pPr>
    </w:p>
    <w:p w:rsidR="00E10A1B" w:rsidRPr="00EA20FB" w:rsidRDefault="00224B95">
      <w:pPr>
        <w:spacing w:after="0" w:line="360" w:lineRule="auto"/>
        <w:jc w:val="center"/>
        <w:rPr>
          <w:rFonts w:ascii="Times New Roman" w:hAnsi="Times New Roman" w:cs="Times New Roman"/>
          <w:b/>
          <w:bCs/>
          <w:sz w:val="24"/>
          <w:szCs w:val="24"/>
          <w:lang w:val="en-GB"/>
        </w:rPr>
      </w:pPr>
      <w:r w:rsidRPr="00EA20FB">
        <w:rPr>
          <w:rFonts w:ascii="Times New Roman" w:hAnsi="Times New Roman" w:cs="Times New Roman"/>
          <w:b/>
          <w:bCs/>
          <w:sz w:val="24"/>
          <w:szCs w:val="24"/>
          <w:lang w:val="en-GB"/>
        </w:rPr>
        <w:t xml:space="preserve">LIABILITY OF THE REPUBLIC OF CROATIA FOR </w:t>
      </w:r>
      <w:r w:rsidR="00D71B98">
        <w:rPr>
          <w:rFonts w:ascii="Times New Roman" w:hAnsi="Times New Roman" w:cs="Times New Roman"/>
          <w:b/>
          <w:bCs/>
          <w:sz w:val="24"/>
          <w:szCs w:val="24"/>
          <w:lang w:val="en-GB"/>
        </w:rPr>
        <w:t>ANY</w:t>
      </w:r>
      <w:r w:rsidRPr="00EA20FB">
        <w:rPr>
          <w:rFonts w:ascii="Times New Roman" w:hAnsi="Times New Roman" w:cs="Times New Roman"/>
          <w:b/>
          <w:bCs/>
          <w:sz w:val="24"/>
          <w:szCs w:val="24"/>
          <w:lang w:val="en-GB"/>
        </w:rPr>
        <w:t xml:space="preserve"> DAMAGE </w:t>
      </w:r>
      <w:r w:rsidRPr="00EA20FB">
        <w:rPr>
          <w:rFonts w:ascii="Times New Roman" w:hAnsi="Times New Roman" w:cs="Times New Roman"/>
          <w:b/>
          <w:bCs/>
          <w:sz w:val="24"/>
          <w:szCs w:val="24"/>
          <w:lang w:val="en-GB"/>
        </w:rPr>
        <w:t>SUFFERED THROUGH COMPROMISING THE REAL PROPERTY REGISTRATION AND CADASTRE JOINT INFORMATION SYSTEM</w:t>
      </w:r>
      <w:r w:rsidRPr="00EA20FB">
        <w:rPr>
          <w:rStyle w:val="FootnoteCharacters"/>
          <w:rFonts w:ascii="Times New Roman" w:hAnsi="Times New Roman" w:cs="Times New Roman"/>
          <w:b/>
          <w:bCs/>
          <w:sz w:val="24"/>
          <w:szCs w:val="24"/>
          <w:vertAlign w:val="baseline"/>
          <w:lang w:val="en-GB"/>
        </w:rPr>
        <w:t xml:space="preserve"> </w:t>
      </w:r>
      <w:r w:rsidRPr="00EA20FB">
        <w:rPr>
          <w:rStyle w:val="Sidrofusnote"/>
          <w:rFonts w:ascii="Symbol" w:eastAsia="Symbol" w:hAnsi="Symbol" w:cs="Symbol"/>
          <w:b/>
          <w:sz w:val="28"/>
          <w:szCs w:val="28"/>
          <w:lang w:val="en-GB"/>
        </w:rPr>
        <w:footnoteReference w:customMarkFollows="1" w:id="2"/>
        <w:t></w:t>
      </w:r>
      <w:r w:rsidRPr="00EA20FB">
        <w:rPr>
          <w:rStyle w:val="Sidrofusnote"/>
          <w:rFonts w:ascii="Symbol" w:eastAsia="Symbol" w:hAnsi="Symbol" w:cs="Symbol"/>
          <w:b/>
          <w:sz w:val="28"/>
          <w:szCs w:val="28"/>
          <w:lang w:val="en-GB"/>
        </w:rPr>
        <w:footnoteReference w:customMarkFollows="1" w:id="3"/>
        <w:t></w:t>
      </w:r>
      <w:r w:rsidRPr="00EA20FB">
        <w:rPr>
          <w:rFonts w:ascii="Times New Roman" w:eastAsia="Calibri" w:hAnsi="Times New Roman" w:cs="Times New Roman"/>
          <w:b/>
          <w:sz w:val="28"/>
          <w:szCs w:val="28"/>
          <w:lang w:val="en-GB"/>
        </w:rPr>
        <w:t xml:space="preserve"> </w:t>
      </w:r>
    </w:p>
    <w:p w:rsidR="00E10A1B" w:rsidRPr="00EA20FB" w:rsidRDefault="00E10A1B">
      <w:pPr>
        <w:spacing w:after="0" w:line="360" w:lineRule="auto"/>
        <w:rPr>
          <w:rFonts w:ascii="Times New Roman" w:hAnsi="Times New Roman" w:cs="Times New Roman"/>
          <w:sz w:val="24"/>
          <w:szCs w:val="24"/>
          <w:lang w:val="en-GB"/>
        </w:rPr>
      </w:pPr>
    </w:p>
    <w:p w:rsidR="00E10A1B" w:rsidRPr="00EA20FB" w:rsidRDefault="00224B95">
      <w:pPr>
        <w:spacing w:after="0" w:line="360" w:lineRule="auto"/>
        <w:ind w:left="709"/>
        <w:jc w:val="both"/>
        <w:rPr>
          <w:rFonts w:ascii="Times New Roman" w:hAnsi="Times New Roman" w:cs="Times New Roman"/>
          <w:bCs/>
          <w:i/>
          <w:iCs/>
          <w:sz w:val="24"/>
          <w:szCs w:val="24"/>
          <w:lang w:val="en-GB"/>
        </w:rPr>
      </w:pPr>
      <w:r w:rsidRPr="00EA20FB">
        <w:rPr>
          <w:rFonts w:ascii="Times New Roman" w:hAnsi="Times New Roman" w:cs="Times New Roman"/>
          <w:b/>
          <w:bCs/>
          <w:i/>
          <w:iCs/>
          <w:sz w:val="24"/>
          <w:szCs w:val="24"/>
          <w:lang w:val="en-GB"/>
        </w:rPr>
        <w:t>Abstract</w:t>
      </w:r>
      <w:r w:rsidRPr="00EA20FB">
        <w:rPr>
          <w:rFonts w:ascii="Times New Roman" w:hAnsi="Times New Roman" w:cs="Times New Roman"/>
          <w:b/>
          <w:bCs/>
          <w:sz w:val="24"/>
          <w:szCs w:val="24"/>
          <w:lang w:val="en-GB"/>
        </w:rPr>
        <w:t xml:space="preserve">: </w:t>
      </w:r>
      <w:bookmarkStart w:id="0" w:name="_Hlk132882314"/>
      <w:r w:rsidRPr="00EA20FB">
        <w:rPr>
          <w:rFonts w:ascii="Times New Roman" w:hAnsi="Times New Roman" w:cs="Times New Roman"/>
          <w:bCs/>
          <w:i/>
          <w:iCs/>
          <w:sz w:val="24"/>
          <w:szCs w:val="24"/>
          <w:lang w:val="en-GB"/>
        </w:rPr>
        <w:t xml:space="preserve">Until their digitation, </w:t>
      </w:r>
      <w:r w:rsidRPr="00EA20FB">
        <w:rPr>
          <w:rFonts w:ascii="Times New Roman" w:hAnsi="Times New Roman" w:cs="Times New Roman"/>
          <w:bCs/>
          <w:i/>
          <w:iCs/>
          <w:sz w:val="24"/>
          <w:szCs w:val="24"/>
          <w:lang w:val="en-GB"/>
        </w:rPr>
        <w:t>land registries in the Republic of Croatia had been kept manually (paper-based registration</w:t>
      </w:r>
      <w:bookmarkEnd w:id="0"/>
      <w:r w:rsidRPr="00EA20FB">
        <w:rPr>
          <w:rFonts w:ascii="Times New Roman" w:hAnsi="Times New Roman" w:cs="Times New Roman"/>
          <w:bCs/>
          <w:i/>
          <w:iCs/>
          <w:sz w:val="24"/>
          <w:szCs w:val="24"/>
          <w:lang w:val="en-GB"/>
        </w:rPr>
        <w:t xml:space="preserve">). </w:t>
      </w:r>
      <w:bookmarkStart w:id="1" w:name="_Hlk133392942"/>
      <w:r w:rsidRPr="00EA20FB">
        <w:rPr>
          <w:rFonts w:ascii="Times New Roman" w:hAnsi="Times New Roman" w:cs="Times New Roman"/>
          <w:bCs/>
          <w:i/>
          <w:iCs/>
          <w:sz w:val="24"/>
          <w:szCs w:val="24"/>
          <w:lang w:val="en-GB"/>
        </w:rPr>
        <w:t>The Land Registry Ac</w:t>
      </w:r>
      <w:r w:rsidRPr="00EA20FB">
        <w:rPr>
          <w:rFonts w:ascii="Times New Roman" w:hAnsi="Times New Roman" w:cs="Times New Roman"/>
          <w:bCs/>
          <w:i/>
          <w:iCs/>
          <w:sz w:val="24"/>
          <w:szCs w:val="24"/>
          <w:lang w:val="en-GB"/>
        </w:rPr>
        <w:t>t stipulates that</w:t>
      </w:r>
      <w:r w:rsidRPr="00EA20FB">
        <w:rPr>
          <w:rFonts w:ascii="Times New Roman" w:hAnsi="Times New Roman" w:cs="Times New Roman"/>
          <w:bCs/>
          <w:i/>
          <w:iCs/>
          <w:sz w:val="24"/>
          <w:szCs w:val="24"/>
          <w:lang w:val="en-GB"/>
        </w:rPr>
        <w:t xml:space="preserve"> land registries in the Republic of Croatia are kept electronically by means of a </w:t>
      </w:r>
      <w:bookmarkStart w:id="2" w:name="_Hlk132875454"/>
      <w:r w:rsidRPr="00EA20FB">
        <w:rPr>
          <w:rFonts w:ascii="Times New Roman" w:hAnsi="Times New Roman" w:cs="Times New Roman"/>
          <w:bCs/>
          <w:i/>
          <w:iCs/>
          <w:sz w:val="24"/>
          <w:szCs w:val="24"/>
          <w:lang w:val="en-GB"/>
        </w:rPr>
        <w:t>Real Property Registration and Cadastre Joint Information System</w:t>
      </w:r>
      <w:bookmarkEnd w:id="2"/>
      <w:r w:rsidR="00EA20FB">
        <w:rPr>
          <w:rFonts w:ascii="Times New Roman" w:hAnsi="Times New Roman" w:cs="Times New Roman"/>
          <w:bCs/>
          <w:i/>
          <w:iCs/>
          <w:sz w:val="24"/>
          <w:szCs w:val="24"/>
          <w:lang w:val="en-GB"/>
        </w:rPr>
        <w:t xml:space="preserve"> (hereinafter: JIS)</w:t>
      </w:r>
      <w:r w:rsidRPr="00EA20FB">
        <w:rPr>
          <w:rFonts w:ascii="Times New Roman" w:hAnsi="Times New Roman" w:cs="Times New Roman"/>
          <w:bCs/>
          <w:i/>
          <w:iCs/>
          <w:sz w:val="24"/>
          <w:szCs w:val="24"/>
          <w:lang w:val="en-GB"/>
        </w:rPr>
        <w:t xml:space="preserve"> containing harmonized real property and cadastral data</w:t>
      </w:r>
      <w:bookmarkEnd w:id="1"/>
      <w:r w:rsidRPr="00EA20FB">
        <w:rPr>
          <w:rFonts w:ascii="Times New Roman" w:hAnsi="Times New Roman" w:cs="Times New Roman"/>
          <w:bCs/>
          <w:i/>
          <w:iCs/>
          <w:sz w:val="24"/>
          <w:szCs w:val="24"/>
          <w:lang w:val="en-GB"/>
        </w:rPr>
        <w:t>.</w:t>
      </w:r>
      <w:r w:rsidRPr="00EA20FB">
        <w:rPr>
          <w:rFonts w:ascii="Times New Roman" w:hAnsi="Times New Roman" w:cs="Times New Roman"/>
          <w:i/>
          <w:iCs/>
          <w:lang w:val="en-GB"/>
        </w:rPr>
        <w:t xml:space="preserve"> </w:t>
      </w:r>
      <w:r w:rsidR="00D71B98">
        <w:rPr>
          <w:rFonts w:ascii="Times New Roman" w:hAnsi="Times New Roman" w:cs="Times New Roman"/>
          <w:bCs/>
          <w:i/>
          <w:iCs/>
          <w:sz w:val="24"/>
          <w:szCs w:val="24"/>
          <w:lang w:val="en-GB"/>
        </w:rPr>
        <w:t>A</w:t>
      </w:r>
      <w:r w:rsidRPr="00EA20FB">
        <w:rPr>
          <w:rFonts w:ascii="Times New Roman" w:hAnsi="Times New Roman" w:cs="Times New Roman"/>
          <w:bCs/>
          <w:i/>
          <w:iCs/>
          <w:sz w:val="24"/>
          <w:szCs w:val="24"/>
          <w:lang w:val="en-GB"/>
        </w:rPr>
        <w:t xml:space="preserve"> </w:t>
      </w:r>
      <w:r w:rsidR="00EA20FB">
        <w:rPr>
          <w:rFonts w:ascii="Times New Roman" w:hAnsi="Times New Roman" w:cs="Times New Roman"/>
          <w:bCs/>
          <w:i/>
          <w:iCs/>
          <w:sz w:val="24"/>
          <w:szCs w:val="24"/>
          <w:lang w:val="en-GB"/>
        </w:rPr>
        <w:t xml:space="preserve">real property and </w:t>
      </w:r>
      <w:r w:rsidRPr="00EA20FB">
        <w:rPr>
          <w:rFonts w:ascii="Times New Roman" w:hAnsi="Times New Roman" w:cs="Times New Roman"/>
          <w:bCs/>
          <w:i/>
          <w:iCs/>
          <w:sz w:val="24"/>
          <w:szCs w:val="24"/>
          <w:lang w:val="en-GB"/>
        </w:rPr>
        <w:t xml:space="preserve">land database </w:t>
      </w:r>
      <w:proofErr w:type="gramStart"/>
      <w:r w:rsidRPr="00EA20FB">
        <w:rPr>
          <w:rFonts w:ascii="Times New Roman" w:hAnsi="Times New Roman" w:cs="Times New Roman"/>
          <w:bCs/>
          <w:i/>
          <w:iCs/>
          <w:sz w:val="24"/>
          <w:szCs w:val="24"/>
          <w:lang w:val="en-GB"/>
        </w:rPr>
        <w:t>is</w:t>
      </w:r>
      <w:proofErr w:type="gramEnd"/>
      <w:r w:rsidR="00D71B98">
        <w:rPr>
          <w:rFonts w:ascii="Times New Roman" w:hAnsi="Times New Roman" w:cs="Times New Roman"/>
          <w:bCs/>
          <w:i/>
          <w:iCs/>
          <w:sz w:val="24"/>
          <w:szCs w:val="24"/>
          <w:lang w:val="en-GB"/>
        </w:rPr>
        <w:t xml:space="preserve"> </w:t>
      </w:r>
      <w:r w:rsidRPr="00EA20FB">
        <w:rPr>
          <w:rFonts w:ascii="Times New Roman" w:hAnsi="Times New Roman" w:cs="Times New Roman"/>
          <w:bCs/>
          <w:i/>
          <w:iCs/>
          <w:sz w:val="24"/>
          <w:szCs w:val="24"/>
          <w:lang w:val="en-GB"/>
        </w:rPr>
        <w:t>created thr</w:t>
      </w:r>
      <w:r w:rsidRPr="00EA20FB">
        <w:rPr>
          <w:rFonts w:ascii="Times New Roman" w:hAnsi="Times New Roman" w:cs="Times New Roman"/>
          <w:bCs/>
          <w:i/>
          <w:iCs/>
          <w:sz w:val="24"/>
          <w:szCs w:val="24"/>
          <w:lang w:val="en-GB"/>
        </w:rPr>
        <w:t>ough the electronic entry of paper-based data. i.e. integration of real property and cadastral data into a single database. Hence, the protection of real property transfers is enhanced since the legal status of the land and all accompanying restrictions (c</w:t>
      </w:r>
      <w:r w:rsidRPr="00EA20FB">
        <w:rPr>
          <w:rFonts w:ascii="Times New Roman" w:hAnsi="Times New Roman" w:cs="Times New Roman"/>
          <w:bCs/>
          <w:i/>
          <w:iCs/>
          <w:sz w:val="24"/>
          <w:szCs w:val="24"/>
          <w:lang w:val="en-GB"/>
        </w:rPr>
        <w:t xml:space="preserve">oncessions, public property status etc.) can be obtained in one place. The </w:t>
      </w:r>
      <w:r w:rsidR="00D71B98">
        <w:rPr>
          <w:rFonts w:ascii="Times New Roman" w:hAnsi="Times New Roman" w:cs="Times New Roman"/>
          <w:bCs/>
          <w:i/>
          <w:iCs/>
          <w:sz w:val="24"/>
          <w:szCs w:val="24"/>
          <w:lang w:val="en-GB"/>
        </w:rPr>
        <w:lastRenderedPageBreak/>
        <w:t xml:space="preserve">real property </w:t>
      </w:r>
      <w:r w:rsidRPr="00EA20FB">
        <w:rPr>
          <w:rFonts w:ascii="Times New Roman" w:hAnsi="Times New Roman" w:cs="Times New Roman"/>
          <w:bCs/>
          <w:i/>
          <w:iCs/>
          <w:sz w:val="24"/>
          <w:szCs w:val="24"/>
          <w:lang w:val="en-GB"/>
        </w:rPr>
        <w:t xml:space="preserve">land database enables registration of every change to the real property without the need to inform both the </w:t>
      </w:r>
      <w:r w:rsidR="00E87FC4">
        <w:rPr>
          <w:rFonts w:ascii="Times New Roman" w:hAnsi="Times New Roman" w:cs="Times New Roman"/>
          <w:bCs/>
          <w:i/>
          <w:iCs/>
          <w:sz w:val="24"/>
          <w:szCs w:val="24"/>
          <w:lang w:val="en-GB"/>
        </w:rPr>
        <w:t xml:space="preserve">land registration </w:t>
      </w:r>
      <w:r w:rsidRPr="00EA20FB">
        <w:rPr>
          <w:rFonts w:ascii="Times New Roman" w:hAnsi="Times New Roman" w:cs="Times New Roman"/>
          <w:bCs/>
          <w:i/>
          <w:iCs/>
          <w:sz w:val="24"/>
          <w:szCs w:val="24"/>
          <w:lang w:val="en-GB"/>
        </w:rPr>
        <w:t>court</w:t>
      </w:r>
      <w:r w:rsidRPr="00EA20FB">
        <w:rPr>
          <w:rFonts w:ascii="Times New Roman" w:hAnsi="Times New Roman" w:cs="Times New Roman"/>
          <w:bCs/>
          <w:i/>
          <w:iCs/>
          <w:sz w:val="24"/>
          <w:szCs w:val="24"/>
          <w:lang w:val="en-GB"/>
        </w:rPr>
        <w:t xml:space="preserve"> and cadastre thereabout. The Real Property Registration an</w:t>
      </w:r>
      <w:r w:rsidRPr="00EA20FB">
        <w:rPr>
          <w:rFonts w:ascii="Times New Roman" w:hAnsi="Times New Roman" w:cs="Times New Roman"/>
          <w:bCs/>
          <w:i/>
          <w:iCs/>
          <w:sz w:val="24"/>
          <w:szCs w:val="24"/>
          <w:lang w:val="en-GB"/>
        </w:rPr>
        <w:t>d Cadastre Joint Information System is jointly coordinated and managed by the Ministry of Justice and Administration of the Republic of Croatia and the State Geodetic Administration. The Land Registry Act sets forth that the Republic of Croatia is strictly</w:t>
      </w:r>
      <w:r w:rsidRPr="00EA20FB">
        <w:rPr>
          <w:rFonts w:ascii="Times New Roman" w:hAnsi="Times New Roman" w:cs="Times New Roman"/>
          <w:bCs/>
          <w:i/>
          <w:iCs/>
          <w:sz w:val="24"/>
          <w:szCs w:val="24"/>
          <w:lang w:val="en-GB"/>
        </w:rPr>
        <w:t xml:space="preserve"> liable for </w:t>
      </w:r>
      <w:r w:rsidR="00D71B98">
        <w:rPr>
          <w:rFonts w:ascii="Times New Roman" w:hAnsi="Times New Roman" w:cs="Times New Roman"/>
          <w:bCs/>
          <w:i/>
          <w:iCs/>
          <w:sz w:val="24"/>
          <w:szCs w:val="24"/>
          <w:lang w:val="en-GB"/>
        </w:rPr>
        <w:t>any</w:t>
      </w:r>
      <w:r w:rsidRPr="00EA20FB">
        <w:rPr>
          <w:rFonts w:ascii="Times New Roman" w:hAnsi="Times New Roman" w:cs="Times New Roman"/>
          <w:bCs/>
          <w:i/>
          <w:iCs/>
          <w:sz w:val="24"/>
          <w:szCs w:val="24"/>
          <w:lang w:val="en-GB"/>
        </w:rPr>
        <w:t xml:space="preserve"> damage arising from</w:t>
      </w:r>
      <w:r w:rsidRPr="00EA20FB">
        <w:rPr>
          <w:rFonts w:ascii="Times New Roman" w:hAnsi="Times New Roman" w:cs="Times New Roman"/>
          <w:bCs/>
          <w:i/>
          <w:iCs/>
          <w:sz w:val="24"/>
          <w:szCs w:val="24"/>
          <w:lang w:val="en-GB"/>
        </w:rPr>
        <w:t xml:space="preserve"> flaws in keeping land registries. Such damage can occur if it comes to errors or malfunctions in the respective joint information system.</w:t>
      </w:r>
      <w:r w:rsidRPr="00EA20FB">
        <w:rPr>
          <w:rFonts w:ascii="Times New Roman" w:hAnsi="Times New Roman" w:cs="Times New Roman"/>
          <w:i/>
          <w:iCs/>
          <w:lang w:val="en-GB"/>
        </w:rPr>
        <w:t xml:space="preserve"> </w:t>
      </w:r>
      <w:r w:rsidRPr="00EA20FB">
        <w:rPr>
          <w:rFonts w:ascii="Times New Roman" w:hAnsi="Times New Roman" w:cs="Times New Roman"/>
          <w:bCs/>
          <w:i/>
          <w:iCs/>
          <w:sz w:val="24"/>
          <w:szCs w:val="24"/>
          <w:lang w:val="en-GB"/>
        </w:rPr>
        <w:t xml:space="preserve">This paper investigates the appropriateness of the measures for protection of </w:t>
      </w:r>
      <w:r w:rsidRPr="00EA20FB">
        <w:rPr>
          <w:rFonts w:ascii="Times New Roman" w:hAnsi="Times New Roman" w:cs="Times New Roman"/>
          <w:bCs/>
          <w:i/>
          <w:iCs/>
          <w:sz w:val="24"/>
          <w:szCs w:val="24"/>
          <w:lang w:val="en-GB"/>
        </w:rPr>
        <w:t xml:space="preserve">the Real Property Registration and Cadastre Joint Information System and the general </w:t>
      </w:r>
      <w:r w:rsidRPr="00EA20FB">
        <w:rPr>
          <w:rFonts w:ascii="Times New Roman" w:hAnsi="Times New Roman" w:cs="Times New Roman"/>
          <w:bCs/>
          <w:i/>
          <w:iCs/>
          <w:sz w:val="24"/>
          <w:szCs w:val="24"/>
          <w:lang w:val="en-GB"/>
        </w:rPr>
        <w:t>rules</w:t>
      </w:r>
      <w:r w:rsidRPr="00EA20FB">
        <w:rPr>
          <w:rFonts w:ascii="Times New Roman" w:hAnsi="Times New Roman" w:cs="Times New Roman"/>
          <w:bCs/>
          <w:i/>
          <w:iCs/>
          <w:sz w:val="24"/>
          <w:szCs w:val="24"/>
          <w:lang w:val="en-GB"/>
        </w:rPr>
        <w:t xml:space="preserve"> </w:t>
      </w:r>
      <w:r w:rsidR="00D71B98">
        <w:rPr>
          <w:rFonts w:ascii="Times New Roman" w:hAnsi="Times New Roman" w:cs="Times New Roman"/>
          <w:bCs/>
          <w:i/>
          <w:iCs/>
          <w:sz w:val="24"/>
          <w:szCs w:val="24"/>
          <w:lang w:val="en-GB"/>
        </w:rPr>
        <w:t>for</w:t>
      </w:r>
      <w:r w:rsidRPr="00EA20FB">
        <w:rPr>
          <w:rFonts w:ascii="Times New Roman" w:hAnsi="Times New Roman" w:cs="Times New Roman"/>
          <w:bCs/>
          <w:i/>
          <w:iCs/>
          <w:sz w:val="24"/>
          <w:szCs w:val="24"/>
          <w:lang w:val="en-GB"/>
        </w:rPr>
        <w:t xml:space="preserve"> </w:t>
      </w:r>
      <w:r w:rsidR="00D71B98">
        <w:rPr>
          <w:rFonts w:ascii="Times New Roman" w:hAnsi="Times New Roman" w:cs="Times New Roman"/>
          <w:bCs/>
          <w:i/>
          <w:iCs/>
          <w:sz w:val="24"/>
          <w:szCs w:val="24"/>
          <w:lang w:val="en-GB"/>
        </w:rPr>
        <w:t>security</w:t>
      </w:r>
      <w:r w:rsidRPr="00EA20FB">
        <w:rPr>
          <w:rFonts w:ascii="Times New Roman" w:hAnsi="Times New Roman" w:cs="Times New Roman"/>
          <w:bCs/>
          <w:i/>
          <w:iCs/>
          <w:sz w:val="24"/>
          <w:szCs w:val="24"/>
          <w:lang w:val="en-GB"/>
        </w:rPr>
        <w:t xml:space="preserve"> and control of the access to the said system</w:t>
      </w:r>
      <w:r w:rsidRPr="00EA20FB">
        <w:rPr>
          <w:rFonts w:ascii="Times New Roman" w:hAnsi="Times New Roman" w:cs="Times New Roman"/>
          <w:bCs/>
          <w:i/>
          <w:iCs/>
          <w:sz w:val="24"/>
          <w:szCs w:val="24"/>
          <w:lang w:val="en-GB"/>
        </w:rPr>
        <w:t xml:space="preserve">, and analyse the risk of compromising it. Regarding the liability of the Republic of Croatia for </w:t>
      </w:r>
      <w:r w:rsidR="00F74192">
        <w:rPr>
          <w:rFonts w:ascii="Times New Roman" w:hAnsi="Times New Roman" w:cs="Times New Roman"/>
          <w:bCs/>
          <w:i/>
          <w:iCs/>
          <w:sz w:val="24"/>
          <w:szCs w:val="24"/>
          <w:lang w:val="en-GB"/>
        </w:rPr>
        <w:t>any</w:t>
      </w:r>
      <w:r w:rsidRPr="00EA20FB">
        <w:rPr>
          <w:rFonts w:ascii="Times New Roman" w:hAnsi="Times New Roman" w:cs="Times New Roman"/>
          <w:bCs/>
          <w:i/>
          <w:iCs/>
          <w:sz w:val="24"/>
          <w:szCs w:val="24"/>
          <w:lang w:val="en-GB"/>
        </w:rPr>
        <w:t xml:space="preserve"> damag</w:t>
      </w:r>
      <w:r w:rsidRPr="00EA20FB">
        <w:rPr>
          <w:rFonts w:ascii="Times New Roman" w:hAnsi="Times New Roman" w:cs="Times New Roman"/>
          <w:bCs/>
          <w:i/>
          <w:iCs/>
          <w:sz w:val="24"/>
          <w:szCs w:val="24"/>
          <w:lang w:val="en-GB"/>
        </w:rPr>
        <w:t>e pertaining to</w:t>
      </w:r>
      <w:r w:rsidRPr="00EA20FB">
        <w:rPr>
          <w:rFonts w:ascii="Times New Roman" w:hAnsi="Times New Roman" w:cs="Times New Roman"/>
          <w:bCs/>
          <w:i/>
          <w:iCs/>
          <w:sz w:val="24"/>
          <w:szCs w:val="24"/>
          <w:lang w:val="en-GB"/>
        </w:rPr>
        <w:t xml:space="preserve"> flaws in the land records management, the paper depicts the model of defining the liability for </w:t>
      </w:r>
      <w:r w:rsidR="00F74192">
        <w:rPr>
          <w:rFonts w:ascii="Times New Roman" w:hAnsi="Times New Roman" w:cs="Times New Roman"/>
          <w:bCs/>
          <w:i/>
          <w:iCs/>
          <w:sz w:val="24"/>
          <w:szCs w:val="24"/>
          <w:lang w:val="en-GB"/>
        </w:rPr>
        <w:t>any</w:t>
      </w:r>
      <w:r w:rsidRPr="00EA20FB">
        <w:rPr>
          <w:rFonts w:ascii="Times New Roman" w:hAnsi="Times New Roman" w:cs="Times New Roman"/>
          <w:bCs/>
          <w:i/>
          <w:iCs/>
          <w:sz w:val="24"/>
          <w:szCs w:val="24"/>
          <w:lang w:val="en-GB"/>
        </w:rPr>
        <w:t xml:space="preserve"> damage suffered by the holders of ownership rights due to unauthorized access to the said joint information system.</w:t>
      </w:r>
      <w:r w:rsidRPr="00EA20FB">
        <w:rPr>
          <w:rFonts w:ascii="Times New Roman" w:hAnsi="Times New Roman" w:cs="Times New Roman"/>
          <w:i/>
          <w:iCs/>
          <w:lang w:val="en-GB"/>
        </w:rPr>
        <w:t xml:space="preserve"> The paper also sheds</w:t>
      </w:r>
      <w:r w:rsidRPr="00EA20FB">
        <w:rPr>
          <w:rFonts w:ascii="Times New Roman" w:hAnsi="Times New Roman" w:cs="Times New Roman"/>
          <w:i/>
          <w:iCs/>
          <w:lang w:val="en-GB"/>
        </w:rPr>
        <w:t xml:space="preserve"> light on </w:t>
      </w:r>
      <w:r w:rsidRPr="00EA20FB">
        <w:rPr>
          <w:rFonts w:ascii="Times New Roman" w:hAnsi="Times New Roman" w:cs="Times New Roman"/>
          <w:bCs/>
          <w:i/>
          <w:iCs/>
          <w:sz w:val="24"/>
          <w:szCs w:val="24"/>
          <w:lang w:val="en-GB"/>
        </w:rPr>
        <w:t>the advantages and disadvantages of the model for defining fault and strict liability in the above case and examines some pending issues relating to the applicable model for defining such damage liability de lege lata as well as possible legal so</w:t>
      </w:r>
      <w:r w:rsidRPr="00EA20FB">
        <w:rPr>
          <w:rFonts w:ascii="Times New Roman" w:hAnsi="Times New Roman" w:cs="Times New Roman"/>
          <w:bCs/>
          <w:i/>
          <w:iCs/>
          <w:sz w:val="24"/>
          <w:szCs w:val="24"/>
          <w:lang w:val="en-GB"/>
        </w:rPr>
        <w:t>lutions and the potential need for intervention by the legislator de lege ferenda.</w:t>
      </w:r>
    </w:p>
    <w:p w:rsidR="00E10A1B" w:rsidRPr="00EA20FB" w:rsidRDefault="00E10A1B">
      <w:pPr>
        <w:spacing w:after="0" w:line="360" w:lineRule="auto"/>
        <w:ind w:left="709"/>
        <w:jc w:val="both"/>
        <w:rPr>
          <w:rFonts w:ascii="Times New Roman" w:hAnsi="Times New Roman" w:cs="Times New Roman"/>
          <w:b/>
          <w:bCs/>
          <w:sz w:val="24"/>
          <w:szCs w:val="24"/>
          <w:lang w:val="en-GB"/>
        </w:rPr>
      </w:pPr>
    </w:p>
    <w:p w:rsidR="00E10A1B" w:rsidRPr="00EA20FB" w:rsidRDefault="00224B95">
      <w:pPr>
        <w:spacing w:after="0" w:line="360" w:lineRule="auto"/>
        <w:ind w:left="709"/>
        <w:jc w:val="both"/>
        <w:rPr>
          <w:rFonts w:ascii="Times New Roman" w:eastAsia="Calibri" w:hAnsi="Times New Roman" w:cs="Times New Roman"/>
          <w:i/>
          <w:sz w:val="24"/>
          <w:szCs w:val="24"/>
          <w:lang w:val="en-GB" w:eastAsia="hr-HR"/>
        </w:rPr>
      </w:pPr>
      <w:r w:rsidRPr="00EA20FB">
        <w:rPr>
          <w:rFonts w:ascii="Times New Roman" w:eastAsia="Calibri" w:hAnsi="Times New Roman" w:cs="Times New Roman"/>
          <w:b/>
          <w:i/>
          <w:sz w:val="24"/>
          <w:szCs w:val="24"/>
          <w:lang w:val="en-GB" w:eastAsia="hr-HR"/>
        </w:rPr>
        <w:t>Keywords:</w:t>
      </w:r>
      <w:r w:rsidRPr="00EA20FB">
        <w:rPr>
          <w:rFonts w:ascii="Times New Roman" w:eastAsia="Calibri" w:hAnsi="Times New Roman" w:cs="Times New Roman"/>
          <w:sz w:val="24"/>
          <w:szCs w:val="24"/>
          <w:lang w:val="en-GB" w:eastAsia="hr-HR"/>
        </w:rPr>
        <w:t xml:space="preserve"> </w:t>
      </w:r>
      <w:r w:rsidRPr="00EA20FB">
        <w:rPr>
          <w:rFonts w:ascii="Times New Roman" w:eastAsia="Calibri" w:hAnsi="Times New Roman" w:cs="Times New Roman"/>
          <w:i/>
          <w:iCs/>
          <w:sz w:val="24"/>
          <w:szCs w:val="24"/>
          <w:lang w:val="en-GB" w:eastAsia="hr-HR"/>
        </w:rPr>
        <w:t>damage, land registry, cadastre, information system, digitization</w:t>
      </w:r>
    </w:p>
    <w:p w:rsidR="00E10A1B" w:rsidRPr="00EA20FB" w:rsidRDefault="00E10A1B">
      <w:pPr>
        <w:spacing w:after="0" w:line="360" w:lineRule="auto"/>
        <w:jc w:val="both"/>
        <w:rPr>
          <w:rFonts w:ascii="Times New Roman" w:eastAsia="Calibri" w:hAnsi="Times New Roman" w:cs="Times New Roman"/>
          <w:i/>
          <w:sz w:val="24"/>
          <w:szCs w:val="24"/>
          <w:lang w:val="en-GB" w:eastAsia="hr-HR"/>
        </w:rPr>
      </w:pPr>
    </w:p>
    <w:p w:rsidR="00E10A1B" w:rsidRPr="00EA20FB" w:rsidRDefault="00E10A1B">
      <w:pPr>
        <w:spacing w:after="0" w:line="360" w:lineRule="auto"/>
        <w:jc w:val="both"/>
        <w:rPr>
          <w:rFonts w:ascii="Times New Roman" w:eastAsia="Calibri" w:hAnsi="Times New Roman" w:cs="Times New Roman"/>
          <w:i/>
          <w:sz w:val="24"/>
          <w:szCs w:val="24"/>
          <w:lang w:val="en-GB" w:eastAsia="hr-HR"/>
        </w:rPr>
      </w:pPr>
    </w:p>
    <w:p w:rsidR="00E10A1B" w:rsidRPr="00EA20FB" w:rsidRDefault="00E10A1B">
      <w:pPr>
        <w:spacing w:after="0" w:line="360" w:lineRule="auto"/>
        <w:jc w:val="both"/>
        <w:rPr>
          <w:rFonts w:ascii="Times New Roman" w:eastAsia="Calibri" w:hAnsi="Times New Roman" w:cs="Times New Roman"/>
          <w:i/>
          <w:sz w:val="24"/>
          <w:szCs w:val="24"/>
          <w:lang w:val="en-GB" w:eastAsia="hr-HR"/>
        </w:rPr>
      </w:pPr>
    </w:p>
    <w:p w:rsidR="00E10A1B" w:rsidRPr="00EA20FB" w:rsidRDefault="00E10A1B">
      <w:pPr>
        <w:spacing w:after="0" w:line="360" w:lineRule="auto"/>
        <w:jc w:val="both"/>
        <w:rPr>
          <w:rFonts w:ascii="Times New Roman" w:eastAsia="Calibri" w:hAnsi="Times New Roman" w:cs="Times New Roman"/>
          <w:i/>
          <w:sz w:val="24"/>
          <w:szCs w:val="24"/>
          <w:lang w:val="en-GB" w:eastAsia="hr-HR"/>
        </w:rPr>
      </w:pPr>
    </w:p>
    <w:p w:rsidR="00E10A1B" w:rsidRPr="00EA20FB" w:rsidRDefault="00E10A1B">
      <w:pPr>
        <w:spacing w:after="0" w:line="360" w:lineRule="auto"/>
        <w:jc w:val="both"/>
        <w:rPr>
          <w:rFonts w:ascii="Times New Roman" w:eastAsia="Calibri" w:hAnsi="Times New Roman" w:cs="Times New Roman"/>
          <w:i/>
          <w:sz w:val="24"/>
          <w:szCs w:val="24"/>
          <w:lang w:val="en-GB" w:eastAsia="hr-HR"/>
        </w:rPr>
      </w:pPr>
    </w:p>
    <w:p w:rsidR="00E10A1B" w:rsidRPr="00EA20FB" w:rsidRDefault="00E10A1B">
      <w:pPr>
        <w:spacing w:after="0" w:line="360" w:lineRule="auto"/>
        <w:jc w:val="both"/>
        <w:rPr>
          <w:rFonts w:ascii="Times New Roman" w:eastAsia="Calibri" w:hAnsi="Times New Roman" w:cs="Times New Roman"/>
          <w:i/>
          <w:sz w:val="24"/>
          <w:szCs w:val="24"/>
          <w:lang w:val="en-GB" w:eastAsia="hr-HR"/>
        </w:rPr>
      </w:pPr>
    </w:p>
    <w:p w:rsidR="00E10A1B" w:rsidRPr="00EA20FB" w:rsidRDefault="00E10A1B">
      <w:pPr>
        <w:spacing w:after="0" w:line="360" w:lineRule="auto"/>
        <w:jc w:val="both"/>
        <w:rPr>
          <w:rFonts w:ascii="Times New Roman" w:eastAsia="Calibri" w:hAnsi="Times New Roman" w:cs="Times New Roman"/>
          <w:i/>
          <w:sz w:val="24"/>
          <w:szCs w:val="24"/>
          <w:lang w:val="en-GB" w:eastAsia="hr-HR"/>
        </w:rPr>
      </w:pPr>
    </w:p>
    <w:p w:rsidR="00E10A1B" w:rsidRDefault="00E10A1B">
      <w:pPr>
        <w:spacing w:after="0" w:line="360" w:lineRule="auto"/>
        <w:jc w:val="both"/>
        <w:rPr>
          <w:rFonts w:ascii="Times New Roman" w:eastAsia="Calibri" w:hAnsi="Times New Roman" w:cs="Times New Roman"/>
          <w:i/>
          <w:sz w:val="24"/>
          <w:szCs w:val="24"/>
          <w:lang w:val="en-GB" w:eastAsia="hr-HR"/>
        </w:rPr>
      </w:pPr>
    </w:p>
    <w:p w:rsidR="00F74192" w:rsidRDefault="00F74192">
      <w:pPr>
        <w:spacing w:after="0" w:line="360" w:lineRule="auto"/>
        <w:jc w:val="both"/>
        <w:rPr>
          <w:rFonts w:ascii="Times New Roman" w:eastAsia="Calibri" w:hAnsi="Times New Roman" w:cs="Times New Roman"/>
          <w:i/>
          <w:sz w:val="24"/>
          <w:szCs w:val="24"/>
          <w:lang w:val="en-GB" w:eastAsia="hr-HR"/>
        </w:rPr>
      </w:pPr>
    </w:p>
    <w:p w:rsidR="00F74192" w:rsidRDefault="00F74192">
      <w:pPr>
        <w:spacing w:after="0" w:line="360" w:lineRule="auto"/>
        <w:jc w:val="both"/>
        <w:rPr>
          <w:rFonts w:ascii="Times New Roman" w:eastAsia="Calibri" w:hAnsi="Times New Roman" w:cs="Times New Roman"/>
          <w:i/>
          <w:sz w:val="24"/>
          <w:szCs w:val="24"/>
          <w:lang w:val="en-GB" w:eastAsia="hr-HR"/>
        </w:rPr>
      </w:pPr>
    </w:p>
    <w:p w:rsidR="00F74192" w:rsidRPr="00EA20FB" w:rsidRDefault="00F74192">
      <w:pPr>
        <w:spacing w:after="0" w:line="360" w:lineRule="auto"/>
        <w:jc w:val="both"/>
        <w:rPr>
          <w:rFonts w:ascii="Times New Roman" w:eastAsia="Calibri" w:hAnsi="Times New Roman" w:cs="Times New Roman"/>
          <w:i/>
          <w:sz w:val="24"/>
          <w:szCs w:val="24"/>
          <w:lang w:val="en-GB" w:eastAsia="hr-HR"/>
        </w:rPr>
      </w:pPr>
    </w:p>
    <w:p w:rsidR="00E10A1B" w:rsidRPr="00EA20FB" w:rsidRDefault="00E10A1B">
      <w:pPr>
        <w:spacing w:after="0" w:line="360" w:lineRule="auto"/>
        <w:jc w:val="both"/>
        <w:rPr>
          <w:rFonts w:ascii="Times New Roman" w:eastAsia="Calibri" w:hAnsi="Times New Roman" w:cs="Times New Roman"/>
          <w:i/>
          <w:sz w:val="24"/>
          <w:szCs w:val="24"/>
          <w:lang w:val="en-GB" w:eastAsia="hr-HR"/>
        </w:rPr>
      </w:pPr>
    </w:p>
    <w:p w:rsidR="00E10A1B" w:rsidRDefault="00E10A1B">
      <w:pPr>
        <w:spacing w:after="0" w:line="360" w:lineRule="auto"/>
        <w:jc w:val="both"/>
        <w:rPr>
          <w:rFonts w:ascii="Times New Roman" w:eastAsia="Calibri" w:hAnsi="Times New Roman" w:cs="Times New Roman"/>
          <w:i/>
          <w:sz w:val="24"/>
          <w:szCs w:val="24"/>
          <w:lang w:val="en-GB" w:eastAsia="hr-HR"/>
        </w:rPr>
      </w:pPr>
    </w:p>
    <w:p w:rsidR="00F74192" w:rsidRPr="00EA20FB" w:rsidRDefault="00F74192">
      <w:pPr>
        <w:spacing w:after="0" w:line="360" w:lineRule="auto"/>
        <w:jc w:val="both"/>
        <w:rPr>
          <w:rFonts w:ascii="Times New Roman" w:eastAsia="Calibri" w:hAnsi="Times New Roman" w:cs="Times New Roman"/>
          <w:i/>
          <w:sz w:val="24"/>
          <w:szCs w:val="24"/>
          <w:lang w:val="en-GB" w:eastAsia="hr-HR"/>
        </w:rPr>
      </w:pPr>
    </w:p>
    <w:p w:rsidR="00E10A1B" w:rsidRPr="00EA20FB" w:rsidRDefault="00224B95">
      <w:pPr>
        <w:spacing w:after="0" w:line="360" w:lineRule="auto"/>
        <w:contextualSpacing/>
        <w:rPr>
          <w:rFonts w:ascii="Times New Roman" w:eastAsia="Calibri" w:hAnsi="Times New Roman" w:cs="Times New Roman"/>
          <w:b/>
          <w:sz w:val="24"/>
          <w:szCs w:val="24"/>
          <w:lang w:val="en-GB"/>
        </w:rPr>
      </w:pPr>
      <w:r w:rsidRPr="00EA20FB">
        <w:rPr>
          <w:rFonts w:ascii="Times New Roman" w:eastAsia="Calibri" w:hAnsi="Times New Roman" w:cs="Times New Roman"/>
          <w:b/>
          <w:sz w:val="24"/>
          <w:szCs w:val="24"/>
          <w:lang w:val="en-GB"/>
        </w:rPr>
        <w:t>1.  Introduction</w:t>
      </w:r>
      <w:r w:rsidRPr="00EA20FB">
        <w:rPr>
          <w:rFonts w:ascii="Times New Roman" w:eastAsia="Calibri" w:hAnsi="Times New Roman" w:cs="Times New Roman"/>
          <w:b/>
          <w:sz w:val="24"/>
          <w:szCs w:val="24"/>
          <w:lang w:val="en-GB"/>
        </w:rPr>
        <w:tab/>
      </w:r>
    </w:p>
    <w:p w:rsidR="00E10A1B" w:rsidRPr="00EA20FB" w:rsidRDefault="00E10A1B">
      <w:pPr>
        <w:spacing w:after="0" w:line="360" w:lineRule="auto"/>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In order to make rights in rem in immovable (real) property </w:t>
      </w:r>
      <w:r w:rsidRPr="00EA20FB">
        <w:rPr>
          <w:rFonts w:ascii="Times New Roman" w:eastAsia="Calibri" w:hAnsi="Times New Roman" w:cs="Times New Roman"/>
          <w:sz w:val="24"/>
          <w:szCs w:val="24"/>
          <w:lang w:val="en-GB"/>
        </w:rPr>
        <w:t>effective towards all (</w:t>
      </w:r>
      <w:r w:rsidRPr="00EA20FB">
        <w:rPr>
          <w:rFonts w:ascii="Times New Roman" w:eastAsia="Calibri" w:hAnsi="Times New Roman" w:cs="Times New Roman"/>
          <w:i/>
          <w:iCs/>
          <w:sz w:val="24"/>
          <w:szCs w:val="24"/>
          <w:lang w:val="en-GB"/>
        </w:rPr>
        <w:t>erga omnes</w:t>
      </w:r>
      <w:r w:rsidRPr="00EA20FB">
        <w:rPr>
          <w:rFonts w:ascii="Times New Roman" w:eastAsia="Calibri" w:hAnsi="Times New Roman" w:cs="Times New Roman"/>
          <w:sz w:val="24"/>
          <w:szCs w:val="24"/>
          <w:lang w:val="en-GB"/>
        </w:rPr>
        <w:t>), they shall be made publicly available. In this view, Croatia follows the tradition of continental law countries in which ownership rights and other facts relevant for relating legal transactions are registered in land re</w:t>
      </w:r>
      <w:r w:rsidRPr="00EA20FB">
        <w:rPr>
          <w:rFonts w:ascii="Times New Roman" w:eastAsia="Calibri" w:hAnsi="Times New Roman" w:cs="Times New Roman"/>
          <w:sz w:val="24"/>
          <w:szCs w:val="24"/>
          <w:lang w:val="en-GB"/>
        </w:rPr>
        <w:t>gistries. Land registries represent reliable real property and relating ownership records which reflect the legal status and transfer</w:t>
      </w:r>
      <w:r w:rsidR="00F74192">
        <w:rPr>
          <w:rFonts w:ascii="Times New Roman" w:eastAsia="Calibri" w:hAnsi="Times New Roman" w:cs="Times New Roman"/>
          <w:sz w:val="24"/>
          <w:szCs w:val="24"/>
          <w:lang w:val="en-GB"/>
        </w:rPr>
        <w:t>s</w:t>
      </w:r>
      <w:r w:rsidRPr="00EA20FB">
        <w:rPr>
          <w:rFonts w:ascii="Times New Roman" w:eastAsia="Calibri" w:hAnsi="Times New Roman" w:cs="Times New Roman"/>
          <w:sz w:val="24"/>
          <w:szCs w:val="24"/>
          <w:lang w:val="en-GB"/>
        </w:rPr>
        <w:t xml:space="preserve"> of real property. They enable registration of immovable (real) property rights implying legal effects on their publication</w:t>
      </w:r>
      <w:r w:rsidRPr="00EA20FB">
        <w:rPr>
          <w:rFonts w:ascii="Times New Roman" w:eastAsia="Calibri" w:hAnsi="Times New Roman" w:cs="Times New Roman"/>
          <w:sz w:val="24"/>
          <w:szCs w:val="24"/>
          <w:lang w:val="en-GB"/>
        </w:rPr>
        <w:t xml:space="preserve">, protection, exercise, acquisition and termination (Gavella </w:t>
      </w:r>
      <w:r w:rsidRPr="00EA20FB">
        <w:rPr>
          <w:rFonts w:ascii="Times New Roman" w:eastAsia="Calibri" w:hAnsi="Times New Roman" w:cs="Times New Roman"/>
          <w:i/>
          <w:iCs/>
          <w:sz w:val="24"/>
          <w:szCs w:val="24"/>
          <w:lang w:val="en-GB"/>
        </w:rPr>
        <w:t>et. al</w:t>
      </w:r>
      <w:r w:rsidRPr="00EA20FB">
        <w:rPr>
          <w:rFonts w:ascii="Times New Roman" w:eastAsia="Calibri" w:hAnsi="Times New Roman" w:cs="Times New Roman"/>
          <w:sz w:val="24"/>
          <w:szCs w:val="24"/>
          <w:lang w:val="en-GB"/>
        </w:rPr>
        <w:t xml:space="preserve">., 2007: 273-282). Until their digitation, </w:t>
      </w:r>
      <w:r w:rsidRPr="00EA20FB">
        <w:rPr>
          <w:rFonts w:ascii="Times New Roman" w:eastAsia="Calibri" w:hAnsi="Times New Roman" w:cs="Times New Roman"/>
          <w:sz w:val="24"/>
          <w:szCs w:val="24"/>
          <w:lang w:val="en-GB"/>
        </w:rPr>
        <w:t xml:space="preserve">land registries in the Republic of Croatia </w:t>
      </w:r>
      <w:r w:rsidRPr="00EA20FB">
        <w:rPr>
          <w:lang w:val="en-GB"/>
        </w:rPr>
        <w:t>(</w:t>
      </w:r>
      <w:r w:rsidRPr="00EA20FB">
        <w:rPr>
          <w:rFonts w:ascii="Times New Roman" w:eastAsia="Calibri" w:hAnsi="Times New Roman" w:cs="Times New Roman"/>
          <w:sz w:val="24"/>
          <w:szCs w:val="24"/>
          <w:lang w:val="en-GB"/>
        </w:rPr>
        <w:t>Josipović, 2001: 98) had been kept manually (paper-based registration). Such record-keeping entail</w:t>
      </w:r>
      <w:r w:rsidRPr="00EA20FB">
        <w:rPr>
          <w:rFonts w:ascii="Times New Roman" w:eastAsia="Calibri" w:hAnsi="Times New Roman" w:cs="Times New Roman"/>
          <w:sz w:val="24"/>
          <w:szCs w:val="24"/>
          <w:lang w:val="en-GB"/>
        </w:rPr>
        <w:t>ed manual entry of data into paper-based regist</w:t>
      </w:r>
      <w:r w:rsidRPr="00EA20FB">
        <w:rPr>
          <w:rFonts w:ascii="Times New Roman" w:eastAsia="Calibri" w:hAnsi="Times New Roman" w:cs="Times New Roman"/>
          <w:sz w:val="24"/>
          <w:szCs w:val="24"/>
          <w:lang w:val="en-GB"/>
        </w:rPr>
        <w:t>r</w:t>
      </w:r>
      <w:r w:rsidR="00EA20FB">
        <w:rPr>
          <w:rFonts w:ascii="Times New Roman" w:eastAsia="Calibri" w:hAnsi="Times New Roman" w:cs="Times New Roman"/>
          <w:sz w:val="24"/>
          <w:szCs w:val="24"/>
          <w:lang w:val="en-GB"/>
        </w:rPr>
        <w:t>i</w:t>
      </w:r>
      <w:r w:rsidRPr="00EA20FB">
        <w:rPr>
          <w:rFonts w:ascii="Times New Roman" w:eastAsia="Calibri" w:hAnsi="Times New Roman" w:cs="Times New Roman"/>
          <w:sz w:val="24"/>
          <w:szCs w:val="24"/>
          <w:lang w:val="en-GB"/>
        </w:rPr>
        <w:t xml:space="preserve">es (bound documents) (Gavella </w:t>
      </w:r>
      <w:r w:rsidRPr="00EA20FB">
        <w:rPr>
          <w:rFonts w:ascii="Times New Roman" w:eastAsia="Calibri" w:hAnsi="Times New Roman" w:cs="Times New Roman"/>
          <w:i/>
          <w:iCs/>
          <w:sz w:val="24"/>
          <w:szCs w:val="24"/>
          <w:lang w:val="en-GB"/>
        </w:rPr>
        <w:t>et. al.</w:t>
      </w:r>
      <w:r w:rsidRPr="00EA20FB">
        <w:rPr>
          <w:rFonts w:ascii="Times New Roman" w:eastAsia="Calibri" w:hAnsi="Times New Roman" w:cs="Times New Roman"/>
          <w:sz w:val="24"/>
          <w:szCs w:val="24"/>
          <w:lang w:val="en-GB"/>
        </w:rPr>
        <w:t xml:space="preserve">, 2007: 285). The </w:t>
      </w:r>
      <w:bookmarkStart w:id="3" w:name="_Hlk132883071"/>
      <w:r w:rsidRPr="00EA20FB">
        <w:rPr>
          <w:rFonts w:ascii="Times New Roman" w:eastAsia="Calibri" w:hAnsi="Times New Roman" w:cs="Times New Roman"/>
          <w:sz w:val="24"/>
          <w:szCs w:val="24"/>
          <w:lang w:val="en-GB"/>
        </w:rPr>
        <w:t xml:space="preserve">Republic of Croatia and International Bank for Reconstruction and Development </w:t>
      </w:r>
      <w:bookmarkEnd w:id="3"/>
      <w:r w:rsidRPr="00EA20FB">
        <w:rPr>
          <w:rFonts w:ascii="Times New Roman" w:eastAsia="Calibri" w:hAnsi="Times New Roman" w:cs="Times New Roman"/>
          <w:sz w:val="24"/>
          <w:szCs w:val="24"/>
          <w:lang w:val="en-GB"/>
        </w:rPr>
        <w:t>entered into a Loan Agreement</w:t>
      </w:r>
      <w:r w:rsidR="00F74192">
        <w:rPr>
          <w:rFonts w:ascii="Times New Roman" w:eastAsia="Calibri" w:hAnsi="Times New Roman" w:cs="Times New Roman"/>
          <w:sz w:val="24"/>
          <w:szCs w:val="24"/>
          <w:lang w:val="en-GB"/>
        </w:rPr>
        <w:t xml:space="preserve"> </w:t>
      </w:r>
      <w:r w:rsidRPr="00EA20FB">
        <w:rPr>
          <w:rFonts w:ascii="Times New Roman" w:eastAsia="Calibri" w:hAnsi="Times New Roman" w:cs="Times New Roman"/>
          <w:sz w:val="24"/>
          <w:szCs w:val="24"/>
          <w:lang w:val="en-GB"/>
        </w:rPr>
        <w:t>(Real Property Registration and Cadastre Pro</w:t>
      </w:r>
      <w:r w:rsidRPr="00EA20FB">
        <w:rPr>
          <w:rFonts w:ascii="Times New Roman" w:eastAsia="Calibri" w:hAnsi="Times New Roman" w:cs="Times New Roman"/>
          <w:sz w:val="24"/>
          <w:szCs w:val="24"/>
          <w:lang w:val="en-GB"/>
        </w:rPr>
        <w:t>ject)</w:t>
      </w:r>
      <w:r w:rsidRPr="00EA20FB">
        <w:rPr>
          <w:rFonts w:ascii="Times New Roman" w:eastAsia="Calibri" w:hAnsi="Times New Roman" w:cs="Times New Roman"/>
          <w:sz w:val="24"/>
          <w:szCs w:val="24"/>
          <w:lang w:val="en-GB"/>
        </w:rPr>
        <w:t xml:space="preserve"> and </w:t>
      </w:r>
      <w:r w:rsidR="00F74192">
        <w:rPr>
          <w:rFonts w:ascii="Times New Roman" w:eastAsia="Calibri" w:hAnsi="Times New Roman" w:cs="Times New Roman"/>
          <w:sz w:val="24"/>
          <w:szCs w:val="24"/>
          <w:lang w:val="en-GB"/>
        </w:rPr>
        <w:t xml:space="preserve">consequently, </w:t>
      </w:r>
      <w:r w:rsidRPr="00EA20FB">
        <w:rPr>
          <w:rFonts w:ascii="Times New Roman" w:eastAsia="Calibri" w:hAnsi="Times New Roman" w:cs="Times New Roman"/>
          <w:sz w:val="24"/>
          <w:szCs w:val="24"/>
          <w:lang w:val="en-GB"/>
        </w:rPr>
        <w:t>the Croatian Parliament adopted the Act on the Ratification of the Loan Agreement (Real Property Registration and Cadastre Project) between</w:t>
      </w:r>
      <w:r w:rsidRPr="00EA20FB">
        <w:rPr>
          <w:lang w:val="en-GB"/>
        </w:rPr>
        <w:t xml:space="preserve"> </w:t>
      </w:r>
      <w:r w:rsidRPr="00EA20FB">
        <w:rPr>
          <w:rFonts w:ascii="Times New Roman" w:eastAsia="Calibri" w:hAnsi="Times New Roman" w:cs="Times New Roman"/>
          <w:sz w:val="24"/>
          <w:szCs w:val="24"/>
          <w:lang w:val="en-GB"/>
        </w:rPr>
        <w:t>the Republic of Croatia and International Bank for Reconstruction and Development on 23 January 20</w:t>
      </w:r>
      <w:r w:rsidRPr="00EA20FB">
        <w:rPr>
          <w:rFonts w:ascii="Times New Roman" w:eastAsia="Calibri" w:hAnsi="Times New Roman" w:cs="Times New Roman"/>
          <w:sz w:val="24"/>
          <w:szCs w:val="24"/>
          <w:lang w:val="en-GB"/>
        </w:rPr>
        <w:t>03.</w:t>
      </w:r>
      <w:r w:rsidRPr="00EA20FB">
        <w:rPr>
          <w:rStyle w:val="Sidrofusnote"/>
          <w:rFonts w:ascii="Times New Roman" w:eastAsia="Calibri" w:hAnsi="Times New Roman" w:cs="Times New Roman"/>
          <w:sz w:val="24"/>
          <w:szCs w:val="24"/>
          <w:lang w:val="en-GB"/>
        </w:rPr>
        <w:footnoteReference w:id="4"/>
      </w:r>
      <w:r w:rsidRPr="00EA20FB">
        <w:rPr>
          <w:rFonts w:ascii="Times New Roman" w:eastAsia="Calibri" w:hAnsi="Times New Roman" w:cs="Times New Roman"/>
          <w:sz w:val="24"/>
          <w:szCs w:val="24"/>
          <w:lang w:val="en-GB"/>
        </w:rPr>
        <w:t xml:space="preserve"> This agreement includes the general goal of the project and that is preparation of an efficient land registry management system aiming at advancement of the real property market through upgrade of the existing real property</w:t>
      </w:r>
      <w:r w:rsidRPr="00EA20FB">
        <w:rPr>
          <w:rFonts w:ascii="Times New Roman" w:eastAsia="Calibri" w:hAnsi="Times New Roman" w:cs="Times New Roman"/>
          <w:sz w:val="24"/>
          <w:szCs w:val="24"/>
          <w:lang w:val="en-GB"/>
        </w:rPr>
        <w:t xml:space="preserve"> registration and cadastral</w:t>
      </w:r>
      <w:r w:rsidRPr="00EA20FB">
        <w:rPr>
          <w:rFonts w:ascii="Times New Roman" w:eastAsia="Calibri" w:hAnsi="Times New Roman" w:cs="Times New Roman"/>
          <w:sz w:val="24"/>
          <w:szCs w:val="24"/>
          <w:lang w:val="en-GB"/>
        </w:rPr>
        <w:t xml:space="preserve"> system (Antonić, 2006: 77). As to carry out harmonization of the applicable legislative framework with the land registry digitation process, the legislator has made numerous amendments with respect to the main sources of land registry law in the last 25 y</w:t>
      </w:r>
      <w:r w:rsidRPr="00EA20FB">
        <w:rPr>
          <w:rFonts w:ascii="Times New Roman" w:eastAsia="Calibri" w:hAnsi="Times New Roman" w:cs="Times New Roman"/>
          <w:sz w:val="24"/>
          <w:szCs w:val="24"/>
          <w:lang w:val="en-GB"/>
        </w:rPr>
        <w:t xml:space="preserve">ears. The highlights of those amendments refer to the adoption of the new Land Registry Act in 2019. The new Act prescribes that land registries are kept electronically by means of a </w:t>
      </w:r>
      <w:r w:rsidRPr="00EA20FB">
        <w:rPr>
          <w:rFonts w:ascii="Times New Roman" w:eastAsia="Calibri" w:hAnsi="Times New Roman" w:cs="Times New Roman"/>
          <w:bCs/>
          <w:sz w:val="24"/>
          <w:szCs w:val="24"/>
          <w:lang w:val="en-GB"/>
        </w:rPr>
        <w:t>Real Property Registration and Cadastre Joint Information System</w:t>
      </w:r>
      <w:r w:rsidRPr="00EA20FB">
        <w:rPr>
          <w:rFonts w:ascii="Times New Roman" w:eastAsia="Calibri" w:hAnsi="Times New Roman" w:cs="Times New Roman"/>
          <w:sz w:val="24"/>
          <w:szCs w:val="24"/>
          <w:lang w:val="en-GB"/>
        </w:rPr>
        <w:t>.</w:t>
      </w:r>
      <w:r w:rsidRPr="00EA20FB">
        <w:rPr>
          <w:rStyle w:val="Sidrofusnote"/>
          <w:rFonts w:ascii="Times New Roman" w:eastAsia="Calibri" w:hAnsi="Times New Roman" w:cs="Times New Roman"/>
          <w:sz w:val="24"/>
          <w:szCs w:val="24"/>
          <w:lang w:val="en-GB"/>
        </w:rPr>
        <w:footnoteReference w:id="5"/>
      </w:r>
      <w:r w:rsidRPr="00EA20FB">
        <w:rPr>
          <w:rFonts w:ascii="Times New Roman" w:eastAsia="Calibri" w:hAnsi="Times New Roman" w:cs="Times New Roman"/>
          <w:sz w:val="24"/>
          <w:szCs w:val="24"/>
          <w:lang w:val="en-GB"/>
        </w:rPr>
        <w:t xml:space="preserve"> This </w:t>
      </w:r>
      <w:r w:rsidRPr="00EA20FB">
        <w:rPr>
          <w:rFonts w:ascii="Times New Roman" w:eastAsia="Calibri" w:hAnsi="Times New Roman" w:cs="Times New Roman"/>
          <w:sz w:val="24"/>
          <w:szCs w:val="24"/>
          <w:lang w:val="en-GB"/>
        </w:rPr>
        <w:t>system</w:t>
      </w:r>
      <w:r w:rsidRPr="00EA20FB">
        <w:rPr>
          <w:rFonts w:ascii="Times New Roman" w:eastAsia="Calibri" w:hAnsi="Times New Roman" w:cs="Times New Roman"/>
          <w:sz w:val="24"/>
          <w:szCs w:val="24"/>
          <w:lang w:val="en-GB"/>
        </w:rPr>
        <w:t xml:space="preserve"> serves to store, maintain and keep all real property and cadastral data</w:t>
      </w:r>
      <w:r w:rsidRPr="00EA20FB">
        <w:rPr>
          <w:rFonts w:ascii="Times New Roman" w:eastAsia="Calibri" w:hAnsi="Times New Roman" w:cs="Times New Roman"/>
          <w:sz w:val="24"/>
          <w:szCs w:val="24"/>
          <w:lang w:val="en-GB"/>
        </w:rPr>
        <w:t>. The harmonized data are then entered in a land database as part of the said system.</w:t>
      </w:r>
      <w:r w:rsidRPr="00EA20FB">
        <w:rPr>
          <w:rStyle w:val="Sidrofusnote"/>
          <w:rFonts w:ascii="Times New Roman" w:eastAsia="Calibri" w:hAnsi="Times New Roman" w:cs="Times New Roman"/>
          <w:sz w:val="24"/>
          <w:szCs w:val="24"/>
          <w:lang w:val="en-GB"/>
        </w:rPr>
        <w:footnoteReference w:id="6"/>
      </w:r>
      <w:r w:rsidRPr="00EA20FB">
        <w:rPr>
          <w:rFonts w:ascii="Times New Roman" w:eastAsia="Calibri" w:hAnsi="Times New Roman" w:cs="Times New Roman"/>
          <w:sz w:val="24"/>
          <w:szCs w:val="24"/>
          <w:lang w:val="en-GB"/>
        </w:rPr>
        <w:t xml:space="preserve"> </w:t>
      </w:r>
    </w:p>
    <w:p w:rsidR="00E10A1B" w:rsidRPr="00EA20FB" w:rsidRDefault="00224B95">
      <w:pPr>
        <w:spacing w:after="0" w:line="360" w:lineRule="auto"/>
        <w:jc w:val="both"/>
        <w:rPr>
          <w:rFonts w:ascii="Times New Roman" w:eastAsia="Calibri" w:hAnsi="Times New Roman" w:cs="Times New Roman"/>
          <w:sz w:val="24"/>
          <w:szCs w:val="24"/>
          <w:lang w:val="en-GB"/>
        </w:rPr>
      </w:pPr>
      <w:bookmarkStart w:id="5" w:name="_Hlk133393175"/>
      <w:r w:rsidRPr="00EA20FB">
        <w:rPr>
          <w:rFonts w:ascii="Times New Roman" w:eastAsia="Calibri" w:hAnsi="Times New Roman" w:cs="Times New Roman"/>
          <w:sz w:val="24"/>
          <w:szCs w:val="24"/>
          <w:lang w:val="en-GB"/>
        </w:rPr>
        <w:lastRenderedPageBreak/>
        <w:t xml:space="preserve">The transformation of real property and cadastral data into </w:t>
      </w:r>
      <w:r w:rsidR="00E87FC4">
        <w:rPr>
          <w:rFonts w:ascii="Times New Roman" w:eastAsia="Calibri" w:hAnsi="Times New Roman" w:cs="Times New Roman"/>
          <w:sz w:val="24"/>
          <w:szCs w:val="24"/>
          <w:lang w:val="en-GB"/>
        </w:rPr>
        <w:t>the</w:t>
      </w:r>
      <w:r w:rsidRPr="00EA20FB">
        <w:rPr>
          <w:rFonts w:ascii="Times New Roman" w:eastAsia="Calibri" w:hAnsi="Times New Roman" w:cs="Times New Roman"/>
          <w:sz w:val="24"/>
          <w:szCs w:val="24"/>
          <w:lang w:val="en-GB"/>
        </w:rPr>
        <w:t xml:space="preserve"> digital form</w:t>
      </w:r>
      <w:r w:rsidR="00E87FC4">
        <w:rPr>
          <w:rFonts w:ascii="Times New Roman" w:eastAsia="Calibri" w:hAnsi="Times New Roman" w:cs="Times New Roman"/>
          <w:sz w:val="24"/>
          <w:szCs w:val="24"/>
          <w:lang w:val="en-GB"/>
        </w:rPr>
        <w:t>at</w:t>
      </w:r>
      <w:r w:rsidRPr="00EA20FB">
        <w:rPr>
          <w:rFonts w:ascii="Times New Roman" w:eastAsia="Calibri" w:hAnsi="Times New Roman" w:cs="Times New Roman"/>
          <w:sz w:val="24"/>
          <w:szCs w:val="24"/>
          <w:lang w:val="en-GB"/>
        </w:rPr>
        <w:t xml:space="preserve"> and their stor</w:t>
      </w:r>
      <w:r w:rsidRPr="00EA20FB">
        <w:rPr>
          <w:rFonts w:ascii="Times New Roman" w:eastAsia="Calibri" w:hAnsi="Times New Roman" w:cs="Times New Roman"/>
          <w:sz w:val="24"/>
          <w:szCs w:val="24"/>
          <w:lang w:val="en-GB"/>
        </w:rPr>
        <w:t xml:space="preserve">age in the above information system, which is in fact a public registry, raises the question of the liability for </w:t>
      </w:r>
      <w:r w:rsidR="00F74192">
        <w:rPr>
          <w:rFonts w:ascii="Times New Roman" w:eastAsia="Calibri" w:hAnsi="Times New Roman" w:cs="Times New Roman"/>
          <w:sz w:val="24"/>
          <w:szCs w:val="24"/>
          <w:lang w:val="en-GB"/>
        </w:rPr>
        <w:t>any</w:t>
      </w:r>
      <w:r w:rsidRPr="00EA20FB">
        <w:rPr>
          <w:rFonts w:ascii="Times New Roman" w:eastAsia="Calibri" w:hAnsi="Times New Roman" w:cs="Times New Roman"/>
          <w:sz w:val="24"/>
          <w:szCs w:val="24"/>
          <w:lang w:val="en-GB"/>
        </w:rPr>
        <w:t xml:space="preserve"> damage suffered due to distortions of the system</w:t>
      </w:r>
      <w:bookmarkEnd w:id="5"/>
      <w:r w:rsidRPr="00EA20FB">
        <w:rPr>
          <w:rFonts w:ascii="Times New Roman" w:eastAsia="Calibri" w:hAnsi="Times New Roman" w:cs="Times New Roman"/>
          <w:sz w:val="24"/>
          <w:szCs w:val="24"/>
          <w:lang w:val="en-GB"/>
        </w:rPr>
        <w:t>. This paper</w:t>
      </w:r>
      <w:r w:rsidRPr="00EA20FB">
        <w:rPr>
          <w:rFonts w:ascii="Times New Roman" w:eastAsia="Calibri" w:hAnsi="Times New Roman" w:cs="Times New Roman"/>
          <w:sz w:val="24"/>
          <w:szCs w:val="24"/>
          <w:lang w:val="en-GB"/>
        </w:rPr>
        <w:t xml:space="preserve"> analyses </w:t>
      </w:r>
      <w:proofErr w:type="gramStart"/>
      <w:r w:rsidRPr="00EA20FB">
        <w:rPr>
          <w:rFonts w:ascii="Times New Roman" w:eastAsia="Calibri" w:hAnsi="Times New Roman" w:cs="Times New Roman"/>
          <w:sz w:val="24"/>
          <w:szCs w:val="24"/>
          <w:lang w:val="en-GB"/>
        </w:rPr>
        <w:t>the</w:t>
      </w:r>
      <w:r w:rsidRPr="00EA20FB">
        <w:rPr>
          <w:rFonts w:ascii="Times New Roman" w:eastAsia="Calibri" w:hAnsi="Times New Roman" w:cs="Times New Roman"/>
          <w:sz w:val="24"/>
          <w:szCs w:val="24"/>
          <w:lang w:val="en-GB"/>
        </w:rPr>
        <w:t xml:space="preserve">  risk</w:t>
      </w:r>
      <w:proofErr w:type="gramEnd"/>
      <w:r w:rsidRPr="00EA20FB">
        <w:rPr>
          <w:rFonts w:ascii="Times New Roman" w:eastAsia="Calibri" w:hAnsi="Times New Roman" w:cs="Times New Roman"/>
          <w:sz w:val="24"/>
          <w:szCs w:val="24"/>
          <w:lang w:val="en-GB"/>
        </w:rPr>
        <w:t xml:space="preserve"> of unauthorized access to the system and damage which mi</w:t>
      </w:r>
      <w:r w:rsidRPr="00EA20FB">
        <w:rPr>
          <w:rFonts w:ascii="Times New Roman" w:eastAsia="Calibri" w:hAnsi="Times New Roman" w:cs="Times New Roman"/>
          <w:sz w:val="24"/>
          <w:szCs w:val="24"/>
          <w:lang w:val="en-GB"/>
        </w:rPr>
        <w:t xml:space="preserve">ght be suffered by the holders of ownership rights. Indeed, technological advancement implies the high risk of the so-called </w:t>
      </w:r>
      <w:r w:rsidRPr="00EA20FB">
        <w:rPr>
          <w:rFonts w:ascii="Times New Roman" w:eastAsia="Calibri" w:hAnsi="Times New Roman" w:cs="Times New Roman"/>
          <w:i/>
          <w:iCs/>
          <w:sz w:val="24"/>
          <w:szCs w:val="24"/>
          <w:lang w:val="en-GB"/>
        </w:rPr>
        <w:t>cybercrime</w:t>
      </w:r>
      <w:r w:rsidRPr="00EA20FB">
        <w:rPr>
          <w:rStyle w:val="Sidrofusnote"/>
          <w:rFonts w:ascii="Times New Roman" w:eastAsia="Calibri" w:hAnsi="Times New Roman" w:cs="Times New Roman"/>
          <w:sz w:val="24"/>
          <w:szCs w:val="24"/>
          <w:lang w:val="en-GB"/>
        </w:rPr>
        <w:footnoteReference w:id="7"/>
      </w:r>
      <w:r w:rsidRPr="00EA20FB">
        <w:rPr>
          <w:rFonts w:ascii="Times New Roman" w:eastAsia="Calibri" w:hAnsi="Times New Roman" w:cs="Times New Roman"/>
          <w:sz w:val="24"/>
          <w:szCs w:val="24"/>
          <w:lang w:val="en-GB"/>
        </w:rPr>
        <w:t xml:space="preserve"> whereas the building of trust in an </w:t>
      </w:r>
      <w:r w:rsidRPr="00EA20FB">
        <w:rPr>
          <w:rFonts w:ascii="Times New Roman" w:eastAsia="Calibri" w:hAnsi="Times New Roman" w:cs="Times New Roman"/>
          <w:i/>
          <w:iCs/>
          <w:sz w:val="24"/>
          <w:szCs w:val="24"/>
          <w:lang w:val="en-GB"/>
        </w:rPr>
        <w:t>online</w:t>
      </w:r>
      <w:r w:rsidRPr="00EA20FB">
        <w:rPr>
          <w:rFonts w:ascii="Times New Roman" w:eastAsia="Calibri" w:hAnsi="Times New Roman" w:cs="Times New Roman"/>
          <w:sz w:val="24"/>
          <w:szCs w:val="24"/>
          <w:lang w:val="en-GB"/>
        </w:rPr>
        <w:t xml:space="preserve"> environment represents the key for economic and social development. Therefor</w:t>
      </w:r>
      <w:r w:rsidRPr="00EA20FB">
        <w:rPr>
          <w:rFonts w:ascii="Times New Roman" w:eastAsia="Calibri" w:hAnsi="Times New Roman" w:cs="Times New Roman"/>
          <w:sz w:val="24"/>
          <w:szCs w:val="24"/>
          <w:lang w:val="en-GB"/>
        </w:rPr>
        <w:t>e, the paper focuses on the potential methods of compromising the s</w:t>
      </w:r>
      <w:r w:rsidR="00F74192">
        <w:rPr>
          <w:rFonts w:ascii="Times New Roman" w:eastAsia="Calibri" w:hAnsi="Times New Roman" w:cs="Times New Roman"/>
          <w:sz w:val="24"/>
          <w:szCs w:val="24"/>
          <w:lang w:val="en-GB"/>
        </w:rPr>
        <w:t>ecurity</w:t>
      </w:r>
      <w:r w:rsidRPr="00EA20FB">
        <w:rPr>
          <w:rFonts w:ascii="Times New Roman" w:eastAsia="Calibri" w:hAnsi="Times New Roman" w:cs="Times New Roman"/>
          <w:sz w:val="24"/>
          <w:szCs w:val="24"/>
          <w:lang w:val="en-GB"/>
        </w:rPr>
        <w:t xml:space="preserve"> of the </w:t>
      </w:r>
      <w:r w:rsidRPr="00EA20FB">
        <w:rPr>
          <w:rFonts w:ascii="Times New Roman" w:eastAsia="Calibri" w:hAnsi="Times New Roman" w:cs="Times New Roman"/>
          <w:bCs/>
          <w:sz w:val="24"/>
          <w:szCs w:val="24"/>
          <w:lang w:val="en-GB"/>
        </w:rPr>
        <w:t>Real Property Registration and Cadastre Joint Information System, possible measures for its protection and possibility of demonstrating its distortions</w:t>
      </w:r>
      <w:r w:rsidRPr="00EA20FB">
        <w:rPr>
          <w:rFonts w:ascii="Times New Roman" w:eastAsia="Calibri" w:hAnsi="Times New Roman" w:cs="Times New Roman"/>
          <w:bCs/>
          <w:sz w:val="24"/>
          <w:szCs w:val="24"/>
          <w:lang w:val="en-GB"/>
        </w:rPr>
        <w:t xml:space="preserve"> through expertise in</w:t>
      </w:r>
      <w:r w:rsidRPr="00EA20FB">
        <w:rPr>
          <w:rFonts w:ascii="Times New Roman" w:eastAsia="Calibri" w:hAnsi="Times New Roman" w:cs="Times New Roman"/>
          <w:bCs/>
          <w:sz w:val="24"/>
          <w:szCs w:val="24"/>
          <w:lang w:val="en-GB"/>
        </w:rPr>
        <w:t xml:space="preserve"> compensation proceedings</w:t>
      </w:r>
      <w:r w:rsidRPr="00EA20FB">
        <w:rPr>
          <w:rFonts w:ascii="Times New Roman" w:eastAsia="Calibri" w:hAnsi="Times New Roman" w:cs="Times New Roman"/>
          <w:sz w:val="24"/>
          <w:szCs w:val="24"/>
          <w:lang w:val="en-GB"/>
        </w:rPr>
        <w:t>. In regard to the liability for</w:t>
      </w:r>
      <w:r w:rsidRPr="00EA20FB">
        <w:rPr>
          <w:rFonts w:ascii="Times New Roman" w:eastAsia="Calibri" w:hAnsi="Times New Roman" w:cs="Times New Roman"/>
          <w:sz w:val="24"/>
          <w:szCs w:val="24"/>
          <w:lang w:val="en-GB"/>
        </w:rPr>
        <w:t xml:space="preserve"> damage emerged due to flaws in keeping land registries, i.e. system malfunctions or computer-related errors, the paper deals with damage liability models applied in judicial</w:t>
      </w:r>
      <w:r w:rsidRPr="00EA20FB">
        <w:rPr>
          <w:rFonts w:ascii="Times New Roman" w:eastAsia="Calibri" w:hAnsi="Times New Roman" w:cs="Times New Roman"/>
          <w:sz w:val="24"/>
          <w:szCs w:val="24"/>
          <w:lang w:val="en-GB"/>
        </w:rPr>
        <w:t xml:space="preserve"> compensat</w:t>
      </w:r>
      <w:r w:rsidRPr="00EA20FB">
        <w:rPr>
          <w:rFonts w:ascii="Times New Roman" w:eastAsia="Calibri" w:hAnsi="Times New Roman" w:cs="Times New Roman"/>
          <w:sz w:val="24"/>
          <w:szCs w:val="24"/>
          <w:lang w:val="en-GB"/>
        </w:rPr>
        <w:t>ion proceedings. The paper also tackles some challenges relating to</w:t>
      </w:r>
      <w:r w:rsidRPr="00EA20FB">
        <w:rPr>
          <w:rFonts w:ascii="Times New Roman" w:eastAsia="Calibri" w:hAnsi="Times New Roman" w:cs="Times New Roman"/>
          <w:bCs/>
          <w:i/>
          <w:iCs/>
          <w:sz w:val="24"/>
          <w:szCs w:val="24"/>
          <w:lang w:val="en-GB"/>
        </w:rPr>
        <w:t xml:space="preserve"> </w:t>
      </w:r>
      <w:r w:rsidRPr="00EA20FB">
        <w:rPr>
          <w:rFonts w:ascii="Times New Roman" w:eastAsia="Calibri" w:hAnsi="Times New Roman" w:cs="Times New Roman"/>
          <w:bCs/>
          <w:sz w:val="24"/>
          <w:szCs w:val="24"/>
          <w:lang w:val="en-GB"/>
        </w:rPr>
        <w:t xml:space="preserve">the applicable model for defining such damage liability as well as possible legal solutions and the potential need for intervention by the legislator </w:t>
      </w:r>
      <w:r w:rsidRPr="00EA20FB">
        <w:rPr>
          <w:rFonts w:ascii="Times New Roman" w:eastAsia="Calibri" w:hAnsi="Times New Roman" w:cs="Times New Roman"/>
          <w:bCs/>
          <w:i/>
          <w:iCs/>
          <w:sz w:val="24"/>
          <w:szCs w:val="24"/>
          <w:lang w:val="en-GB"/>
        </w:rPr>
        <w:t>de lege ferenda</w:t>
      </w:r>
      <w:r w:rsidRPr="00EA20FB">
        <w:rPr>
          <w:rFonts w:ascii="Times New Roman" w:eastAsia="Calibri" w:hAnsi="Times New Roman" w:cs="Times New Roman"/>
          <w:sz w:val="24"/>
          <w:szCs w:val="24"/>
          <w:lang w:val="en-GB"/>
        </w:rPr>
        <w:t xml:space="preserve">.  </w:t>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 xml:space="preserve">2. Land Registry </w:t>
      </w:r>
      <w:r w:rsidRPr="00EA20FB">
        <w:rPr>
          <w:rFonts w:ascii="Times New Roman" w:eastAsia="Calibri" w:hAnsi="Times New Roman" w:cs="Times New Roman"/>
          <w:b/>
          <w:bCs/>
          <w:sz w:val="24"/>
          <w:szCs w:val="24"/>
          <w:lang w:val="en-GB"/>
        </w:rPr>
        <w:t>Management Models</w:t>
      </w:r>
    </w:p>
    <w:p w:rsidR="00E10A1B" w:rsidRPr="00EA20FB" w:rsidRDefault="00E10A1B">
      <w:pPr>
        <w:spacing w:after="0" w:line="360" w:lineRule="auto"/>
        <w:jc w:val="both"/>
        <w:rPr>
          <w:rFonts w:ascii="Times New Roman" w:eastAsia="Calibri" w:hAnsi="Times New Roman" w:cs="Times New Roman"/>
          <w:b/>
          <w:bCs/>
          <w:sz w:val="24"/>
          <w:szCs w:val="24"/>
          <w:lang w:val="en-GB"/>
        </w:rPr>
      </w:pP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Legal transactions related to</w:t>
      </w:r>
      <w:r w:rsidRPr="00EA20FB">
        <w:rPr>
          <w:rFonts w:ascii="Times New Roman" w:eastAsia="Calibri" w:hAnsi="Times New Roman" w:cs="Times New Roman"/>
          <w:sz w:val="24"/>
          <w:szCs w:val="24"/>
          <w:lang w:val="en-GB"/>
        </w:rPr>
        <w:t xml:space="preserve"> real property transfers on the territory of the Republic of Croatia are entered into land registries. That procedure involves registration of ownership rights and</w:t>
      </w:r>
      <w:r w:rsidR="003846A1" w:rsidRPr="003846A1">
        <w:t xml:space="preserve"> </w:t>
      </w:r>
      <w:r w:rsidR="003846A1" w:rsidRPr="003846A1">
        <w:rPr>
          <w:rFonts w:ascii="Times New Roman" w:eastAsia="Calibri" w:hAnsi="Times New Roman" w:cs="Times New Roman"/>
          <w:sz w:val="24"/>
          <w:szCs w:val="24"/>
          <w:lang w:val="en-GB"/>
        </w:rPr>
        <w:t>if envisaged by special laws</w:t>
      </w:r>
      <w:r w:rsidR="003846A1">
        <w:rPr>
          <w:rFonts w:ascii="Times New Roman" w:eastAsia="Calibri" w:hAnsi="Times New Roman" w:cs="Times New Roman"/>
          <w:sz w:val="24"/>
          <w:szCs w:val="24"/>
          <w:lang w:val="en-GB"/>
        </w:rPr>
        <w:t>,</w:t>
      </w:r>
      <w:r w:rsidRPr="00EA20FB">
        <w:rPr>
          <w:rFonts w:ascii="Times New Roman" w:eastAsia="Calibri" w:hAnsi="Times New Roman" w:cs="Times New Roman"/>
          <w:sz w:val="24"/>
          <w:szCs w:val="24"/>
          <w:lang w:val="en-GB"/>
        </w:rPr>
        <w:t xml:space="preserve"> other rights</w:t>
      </w:r>
      <w:r w:rsidR="003846A1">
        <w:rPr>
          <w:rFonts w:ascii="Times New Roman" w:eastAsia="Calibri" w:hAnsi="Times New Roman" w:cs="Times New Roman"/>
          <w:sz w:val="24"/>
          <w:szCs w:val="24"/>
          <w:lang w:val="en-GB"/>
        </w:rPr>
        <w:t xml:space="preserve"> too</w:t>
      </w:r>
      <w:r w:rsidRPr="00EA20FB">
        <w:rPr>
          <w:rFonts w:ascii="Times New Roman" w:eastAsia="Calibri" w:hAnsi="Times New Roman" w:cs="Times New Roman"/>
          <w:sz w:val="24"/>
          <w:szCs w:val="24"/>
          <w:lang w:val="en-GB"/>
        </w:rPr>
        <w:t>.</w:t>
      </w:r>
      <w:r w:rsidRPr="00EA20FB">
        <w:rPr>
          <w:rStyle w:val="Sidrofusnote"/>
          <w:rFonts w:ascii="Times New Roman" w:eastAsia="Calibri" w:hAnsi="Times New Roman" w:cs="Times New Roman"/>
          <w:sz w:val="24"/>
          <w:szCs w:val="24"/>
          <w:lang w:val="en-GB"/>
        </w:rPr>
        <w:footnoteReference w:id="8"/>
      </w:r>
      <w:r w:rsidRPr="00EA20FB">
        <w:rPr>
          <w:rFonts w:ascii="Times New Roman" w:eastAsia="Calibri" w:hAnsi="Times New Roman" w:cs="Times New Roman"/>
          <w:sz w:val="24"/>
          <w:szCs w:val="24"/>
          <w:lang w:val="en-GB"/>
        </w:rPr>
        <w:t xml:space="preserve"> Land registries appear to be public registries</w:t>
      </w:r>
      <w:r w:rsidRPr="00EA20FB">
        <w:rPr>
          <w:rStyle w:val="Sidrofusnote"/>
          <w:rFonts w:ascii="Times New Roman" w:eastAsia="Calibri" w:hAnsi="Times New Roman" w:cs="Times New Roman"/>
          <w:sz w:val="24"/>
          <w:szCs w:val="24"/>
          <w:lang w:val="en-GB"/>
        </w:rPr>
        <w:footnoteReference w:id="9"/>
      </w:r>
      <w:r w:rsidRPr="00EA20FB">
        <w:rPr>
          <w:rFonts w:ascii="Times New Roman" w:eastAsia="Calibri" w:hAnsi="Times New Roman" w:cs="Times New Roman"/>
          <w:sz w:val="24"/>
          <w:szCs w:val="24"/>
          <w:lang w:val="en-GB"/>
        </w:rPr>
        <w:t xml:space="preserve"> in which immovable (real) property</w:t>
      </w:r>
      <w:r w:rsidRPr="00EA20FB">
        <w:rPr>
          <w:rFonts w:ascii="Times New Roman" w:eastAsia="Calibri" w:hAnsi="Times New Roman" w:cs="Times New Roman"/>
          <w:sz w:val="24"/>
          <w:szCs w:val="24"/>
          <w:lang w:val="en-GB"/>
        </w:rPr>
        <w:t>, relating (ownership) rights in rem</w:t>
      </w:r>
      <w:r w:rsidRPr="00EA20FB">
        <w:rPr>
          <w:rFonts w:ascii="Times New Roman" w:eastAsia="Calibri" w:hAnsi="Times New Roman" w:cs="Times New Roman"/>
          <w:sz w:val="24"/>
          <w:szCs w:val="24"/>
          <w:lang w:val="en-GB"/>
        </w:rPr>
        <w:t xml:space="preserve"> and other legal relationships and fact relevant for real property transfers</w:t>
      </w:r>
      <w:r w:rsidR="003846A1">
        <w:rPr>
          <w:rFonts w:ascii="Times New Roman" w:eastAsia="Calibri" w:hAnsi="Times New Roman" w:cs="Times New Roman"/>
          <w:sz w:val="24"/>
          <w:szCs w:val="24"/>
          <w:lang w:val="en-GB"/>
        </w:rPr>
        <w:t xml:space="preserve"> are registered</w:t>
      </w:r>
      <w:r w:rsidRPr="00EA20FB">
        <w:rPr>
          <w:rFonts w:ascii="Times New Roman" w:eastAsia="Calibri" w:hAnsi="Times New Roman" w:cs="Times New Roman"/>
          <w:sz w:val="24"/>
          <w:szCs w:val="24"/>
          <w:lang w:val="en-GB"/>
        </w:rPr>
        <w:t xml:space="preserve">. </w:t>
      </w:r>
      <w:r w:rsidRPr="00EA20FB">
        <w:rPr>
          <w:rFonts w:ascii="Times New Roman" w:eastAsia="Calibri" w:hAnsi="Times New Roman" w:cs="Times New Roman"/>
          <w:sz w:val="24"/>
          <w:szCs w:val="24"/>
          <w:lang w:val="en-GB"/>
        </w:rPr>
        <w:t xml:space="preserve">The content and reliability of such records </w:t>
      </w:r>
      <w:r w:rsidR="003846A1">
        <w:rPr>
          <w:rFonts w:ascii="Times New Roman" w:eastAsia="Calibri" w:hAnsi="Times New Roman" w:cs="Times New Roman"/>
          <w:sz w:val="24"/>
          <w:szCs w:val="24"/>
          <w:lang w:val="en-GB"/>
        </w:rPr>
        <w:t>contribute to</w:t>
      </w:r>
      <w:r w:rsidRPr="00EA20FB">
        <w:rPr>
          <w:rFonts w:ascii="Times New Roman" w:eastAsia="Calibri" w:hAnsi="Times New Roman" w:cs="Times New Roman"/>
          <w:sz w:val="24"/>
          <w:szCs w:val="24"/>
          <w:lang w:val="en-GB"/>
        </w:rPr>
        <w:t xml:space="preserve"> legal certainty as regards the holders of</w:t>
      </w:r>
      <w:r w:rsidR="003846A1">
        <w:rPr>
          <w:rFonts w:ascii="Times New Roman" w:eastAsia="Calibri" w:hAnsi="Times New Roman" w:cs="Times New Roman"/>
          <w:sz w:val="24"/>
          <w:szCs w:val="24"/>
          <w:lang w:val="en-GB"/>
        </w:rPr>
        <w:t xml:space="preserve"> ownership</w:t>
      </w:r>
      <w:r w:rsidRPr="00EA20FB">
        <w:rPr>
          <w:rFonts w:ascii="Times New Roman" w:eastAsia="Calibri" w:hAnsi="Times New Roman" w:cs="Times New Roman"/>
          <w:sz w:val="24"/>
          <w:szCs w:val="24"/>
          <w:lang w:val="en-GB"/>
        </w:rPr>
        <w:t xml:space="preserve"> rights and legal transactions in general as well as the possibility of control over the holders by public </w:t>
      </w:r>
      <w:r w:rsidRPr="00EA20FB">
        <w:rPr>
          <w:rFonts w:ascii="Times New Roman" w:eastAsia="Calibri" w:hAnsi="Times New Roman" w:cs="Times New Roman"/>
          <w:sz w:val="24"/>
          <w:szCs w:val="24"/>
          <w:lang w:val="en-GB"/>
        </w:rPr>
        <w:lastRenderedPageBreak/>
        <w:t>law and the exercise of the rights possessed</w:t>
      </w:r>
      <w:r w:rsidRPr="00EA20FB">
        <w:rPr>
          <w:rFonts w:ascii="Times New Roman" w:eastAsia="Calibri" w:hAnsi="Times New Roman" w:cs="Times New Roman"/>
          <w:sz w:val="24"/>
          <w:szCs w:val="24"/>
          <w:lang w:val="en-GB"/>
        </w:rPr>
        <w:t xml:space="preserve"> by third parties towards them.</w:t>
      </w:r>
      <w:r w:rsidRPr="00EA20FB">
        <w:rPr>
          <w:rStyle w:val="Sidrofusnote"/>
          <w:rFonts w:ascii="Times New Roman" w:eastAsia="Calibri" w:hAnsi="Times New Roman" w:cs="Times New Roman"/>
          <w:sz w:val="24"/>
          <w:szCs w:val="24"/>
          <w:lang w:val="en-GB"/>
        </w:rPr>
        <w:footnoteReference w:id="10"/>
      </w:r>
      <w:r w:rsidRPr="00EA20FB">
        <w:rPr>
          <w:rFonts w:ascii="Times New Roman" w:eastAsia="Calibri" w:hAnsi="Times New Roman" w:cs="Times New Roman"/>
          <w:sz w:val="24"/>
          <w:szCs w:val="24"/>
          <w:lang w:val="en-GB"/>
        </w:rPr>
        <w:t xml:space="preserve"> </w:t>
      </w:r>
      <w:r w:rsidR="003846A1">
        <w:rPr>
          <w:rFonts w:ascii="Times New Roman" w:eastAsia="Calibri" w:hAnsi="Times New Roman" w:cs="Times New Roman"/>
          <w:sz w:val="24"/>
          <w:szCs w:val="24"/>
          <w:lang w:val="en-GB"/>
        </w:rPr>
        <w:t>L</w:t>
      </w:r>
      <w:r w:rsidRPr="00EA20FB">
        <w:rPr>
          <w:rFonts w:ascii="Times New Roman" w:eastAsia="Calibri" w:hAnsi="Times New Roman" w:cs="Times New Roman"/>
          <w:sz w:val="24"/>
          <w:szCs w:val="24"/>
          <w:lang w:val="en-GB"/>
        </w:rPr>
        <w:t xml:space="preserve">and registries in Croatia are kept by municipal courts or more precisely, their land registration departments  </w:t>
      </w:r>
      <w:proofErr w:type="gramStart"/>
      <w:r w:rsidRPr="00EA20FB">
        <w:rPr>
          <w:rFonts w:ascii="Times New Roman" w:eastAsia="Calibri" w:hAnsi="Times New Roman" w:cs="Times New Roman"/>
          <w:sz w:val="24"/>
          <w:szCs w:val="24"/>
          <w:lang w:val="en-GB"/>
        </w:rPr>
        <w:t xml:space="preserve">  </w:t>
      </w:r>
      <w:r w:rsidRPr="00EA20FB">
        <w:rPr>
          <w:lang w:val="en-GB"/>
        </w:rPr>
        <w:t xml:space="preserve"> </w:t>
      </w:r>
      <w:r w:rsidRPr="00EA20FB">
        <w:rPr>
          <w:rFonts w:ascii="Times New Roman" w:hAnsi="Times New Roman" w:cs="Times New Roman"/>
          <w:sz w:val="24"/>
          <w:szCs w:val="24"/>
          <w:lang w:val="en-GB"/>
        </w:rPr>
        <w:t>(</w:t>
      </w:r>
      <w:proofErr w:type="gramEnd"/>
      <w:r w:rsidRPr="00EA20FB">
        <w:rPr>
          <w:rFonts w:ascii="Times New Roman" w:eastAsia="Calibri" w:hAnsi="Times New Roman" w:cs="Times New Roman"/>
          <w:sz w:val="24"/>
          <w:szCs w:val="24"/>
          <w:lang w:val="en-GB"/>
        </w:rPr>
        <w:t>Pichler, 2022: 12). Cadastral surveying sets grounds for land registration. Data on the plots of land e</w:t>
      </w:r>
      <w:r w:rsidRPr="00EA20FB">
        <w:rPr>
          <w:rFonts w:ascii="Times New Roman" w:eastAsia="Calibri" w:hAnsi="Times New Roman" w:cs="Times New Roman"/>
          <w:sz w:val="24"/>
          <w:szCs w:val="24"/>
          <w:lang w:val="en-GB"/>
        </w:rPr>
        <w:t>ntered into land registries shall be compatible with the appertaining cadastral data. An immovable (real) property cadastre contains records of land parcels and buildings lying thereon or thereunder and of special legal regimes related thereto.</w:t>
      </w:r>
      <w:r w:rsidRPr="00EA20FB">
        <w:rPr>
          <w:rStyle w:val="Sidrofusnote"/>
          <w:rFonts w:ascii="Times New Roman" w:eastAsia="Calibri" w:hAnsi="Times New Roman" w:cs="Times New Roman"/>
          <w:sz w:val="24"/>
          <w:szCs w:val="24"/>
          <w:lang w:val="en-GB"/>
        </w:rPr>
        <w:footnoteReference w:id="11"/>
      </w:r>
      <w:r w:rsidRPr="00EA20FB">
        <w:rPr>
          <w:rFonts w:ascii="Times New Roman" w:eastAsia="Calibri" w:hAnsi="Times New Roman" w:cs="Times New Roman"/>
          <w:sz w:val="24"/>
          <w:szCs w:val="24"/>
          <w:lang w:val="en-GB"/>
        </w:rPr>
        <w:t xml:space="preserve"> Data on th</w:t>
      </w:r>
      <w:r w:rsidRPr="00EA20FB">
        <w:rPr>
          <w:rFonts w:ascii="Times New Roman" w:eastAsia="Calibri" w:hAnsi="Times New Roman" w:cs="Times New Roman"/>
          <w:sz w:val="24"/>
          <w:szCs w:val="24"/>
          <w:lang w:val="en-GB"/>
        </w:rPr>
        <w:t>e holders of ownership rights are entered into real property cadastres (property deed) based on the data from land registries.</w:t>
      </w:r>
      <w:r w:rsidRPr="00EA20FB">
        <w:rPr>
          <w:rStyle w:val="Sidrofusnote"/>
          <w:rFonts w:ascii="Times New Roman" w:eastAsia="Calibri" w:hAnsi="Times New Roman" w:cs="Times New Roman"/>
          <w:sz w:val="24"/>
          <w:szCs w:val="24"/>
          <w:lang w:val="en-GB"/>
        </w:rPr>
        <w:footnoteReference w:id="12"/>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Pursuant to the aforementioned, the LRA foresees electronic registration of real property data in the JIS. Harmonized real prope</w:t>
      </w:r>
      <w:r w:rsidRPr="00EA20FB">
        <w:rPr>
          <w:rFonts w:ascii="Times New Roman" w:eastAsia="Calibri" w:hAnsi="Times New Roman" w:cs="Times New Roman"/>
          <w:sz w:val="24"/>
          <w:szCs w:val="24"/>
          <w:lang w:val="en-GB"/>
        </w:rPr>
        <w:t>rty and cadastral data are integrated in</w:t>
      </w:r>
      <w:r w:rsidR="003846A1">
        <w:rPr>
          <w:rFonts w:ascii="Times New Roman" w:eastAsia="Calibri" w:hAnsi="Times New Roman" w:cs="Times New Roman"/>
          <w:sz w:val="24"/>
          <w:szCs w:val="24"/>
          <w:lang w:val="en-GB"/>
        </w:rPr>
        <w:t>to</w:t>
      </w:r>
      <w:r w:rsidRPr="00EA20FB">
        <w:rPr>
          <w:rFonts w:ascii="Times New Roman" w:eastAsia="Calibri" w:hAnsi="Times New Roman" w:cs="Times New Roman"/>
          <w:sz w:val="24"/>
          <w:szCs w:val="24"/>
          <w:lang w:val="en-GB"/>
        </w:rPr>
        <w:t xml:space="preserve"> a single database which is</w:t>
      </w:r>
      <w:r w:rsidRPr="00EA20FB">
        <w:rPr>
          <w:rFonts w:ascii="Times New Roman" w:eastAsia="Calibri" w:hAnsi="Times New Roman" w:cs="Times New Roman"/>
          <w:bCs/>
          <w:sz w:val="24"/>
          <w:szCs w:val="24"/>
          <w:lang w:val="en-GB"/>
        </w:rPr>
        <w:t xml:space="preserve"> created through the electronic entry of paper-based data in the JIS</w:t>
      </w:r>
      <w:r w:rsidRPr="00EA20FB">
        <w:rPr>
          <w:rFonts w:ascii="Times New Roman" w:eastAsia="Calibri" w:hAnsi="Times New Roman" w:cs="Times New Roman"/>
          <w:sz w:val="24"/>
          <w:szCs w:val="24"/>
          <w:lang w:val="en-GB"/>
        </w:rPr>
        <w:t xml:space="preserve"> (Josipović, 2001: 99). </w:t>
      </w:r>
      <w:r w:rsidRPr="00EA20FB">
        <w:rPr>
          <w:rFonts w:ascii="Times New Roman" w:eastAsia="Calibri" w:hAnsi="Times New Roman" w:cs="Times New Roman"/>
          <w:bCs/>
          <w:sz w:val="24"/>
          <w:szCs w:val="24"/>
          <w:lang w:val="en-GB"/>
        </w:rPr>
        <w:t>Hence, the protection of real property transfers is enhanced since the legal status of the lan</w:t>
      </w:r>
      <w:r w:rsidRPr="00EA20FB">
        <w:rPr>
          <w:rFonts w:ascii="Times New Roman" w:eastAsia="Calibri" w:hAnsi="Times New Roman" w:cs="Times New Roman"/>
          <w:bCs/>
          <w:sz w:val="24"/>
          <w:szCs w:val="24"/>
          <w:lang w:val="en-GB"/>
        </w:rPr>
        <w:t>d and all accompanying restrictions (concessions, public property status etc.) can be obtained in one place</w:t>
      </w:r>
      <w:r w:rsidRPr="00EA20FB">
        <w:rPr>
          <w:rFonts w:ascii="Times New Roman" w:eastAsia="Calibri" w:hAnsi="Times New Roman" w:cs="Times New Roman"/>
          <w:bCs/>
          <w:i/>
          <w:iCs/>
          <w:sz w:val="24"/>
          <w:szCs w:val="24"/>
          <w:lang w:val="en-GB"/>
        </w:rPr>
        <w:t xml:space="preserve"> </w:t>
      </w:r>
      <w:r w:rsidRPr="00EA20FB">
        <w:rPr>
          <w:rFonts w:ascii="Times New Roman" w:eastAsia="Calibri" w:hAnsi="Times New Roman" w:cs="Times New Roman"/>
          <w:sz w:val="24"/>
          <w:szCs w:val="24"/>
          <w:lang w:val="en-GB"/>
        </w:rPr>
        <w:t xml:space="preserve">(Pichler, 2022: 14). </w:t>
      </w:r>
      <w:r w:rsidR="003846A1">
        <w:rPr>
          <w:rFonts w:ascii="Times New Roman" w:eastAsia="Calibri" w:hAnsi="Times New Roman" w:cs="Times New Roman"/>
          <w:bCs/>
          <w:sz w:val="24"/>
          <w:szCs w:val="24"/>
          <w:lang w:val="en-GB"/>
        </w:rPr>
        <w:t xml:space="preserve">A real property </w:t>
      </w:r>
      <w:r w:rsidRPr="00EA20FB">
        <w:rPr>
          <w:rFonts w:ascii="Times New Roman" w:eastAsia="Calibri" w:hAnsi="Times New Roman" w:cs="Times New Roman"/>
          <w:bCs/>
          <w:sz w:val="24"/>
          <w:szCs w:val="24"/>
          <w:lang w:val="en-GB"/>
        </w:rPr>
        <w:t>land database enables registration of every change to the real property without the need, which characterized the old syste</w:t>
      </w:r>
      <w:r w:rsidRPr="00EA20FB">
        <w:rPr>
          <w:rFonts w:ascii="Times New Roman" w:eastAsia="Calibri" w:hAnsi="Times New Roman" w:cs="Times New Roman"/>
          <w:bCs/>
          <w:sz w:val="24"/>
          <w:szCs w:val="24"/>
          <w:lang w:val="en-GB"/>
        </w:rPr>
        <w:t xml:space="preserve">m, to inform both the </w:t>
      </w:r>
      <w:r w:rsidR="00E87FC4">
        <w:rPr>
          <w:rFonts w:ascii="Times New Roman" w:eastAsia="Calibri" w:hAnsi="Times New Roman" w:cs="Times New Roman"/>
          <w:bCs/>
          <w:sz w:val="24"/>
          <w:szCs w:val="24"/>
          <w:lang w:val="en-GB"/>
        </w:rPr>
        <w:t xml:space="preserve">land registration </w:t>
      </w:r>
      <w:r w:rsidRPr="00EA20FB">
        <w:rPr>
          <w:rFonts w:ascii="Times New Roman" w:eastAsia="Calibri" w:hAnsi="Times New Roman" w:cs="Times New Roman"/>
          <w:bCs/>
          <w:sz w:val="24"/>
          <w:szCs w:val="24"/>
          <w:lang w:val="en-GB"/>
        </w:rPr>
        <w:t>court</w:t>
      </w:r>
      <w:r w:rsidRPr="00EA20FB">
        <w:rPr>
          <w:rFonts w:ascii="Times New Roman" w:eastAsia="Calibri" w:hAnsi="Times New Roman" w:cs="Times New Roman"/>
          <w:bCs/>
          <w:sz w:val="24"/>
          <w:szCs w:val="24"/>
          <w:lang w:val="en-GB"/>
        </w:rPr>
        <w:t xml:space="preserve"> and cadastre thereabout</w:t>
      </w:r>
      <w:r w:rsidRPr="00EA20FB">
        <w:rPr>
          <w:rFonts w:ascii="Times New Roman" w:eastAsia="Calibri" w:hAnsi="Times New Roman" w:cs="Times New Roman"/>
          <w:sz w:val="24"/>
          <w:szCs w:val="24"/>
          <w:lang w:val="en-GB"/>
        </w:rPr>
        <w:t xml:space="preserve"> (e.g. about the changes referring to the number, shape and surface area of a land parcel and those relating to its subtraction, separation, addition and division) (Antonić, 2005: 74-75). The JIS </w:t>
      </w:r>
      <w:r w:rsidRPr="00EA20FB">
        <w:rPr>
          <w:rFonts w:ascii="Times New Roman" w:eastAsia="Calibri" w:hAnsi="Times New Roman" w:cs="Times New Roman"/>
          <w:sz w:val="24"/>
          <w:szCs w:val="24"/>
          <w:lang w:val="en-GB"/>
        </w:rPr>
        <w:t xml:space="preserve">is an information system in which real property and cadastral data are stored and kept in a single database in the following manner:  the bodies in charge of cadastre management are also in charge of keeping cadastral data whereas </w:t>
      </w:r>
      <w:r w:rsidR="00E87FC4">
        <w:rPr>
          <w:rFonts w:ascii="Times New Roman" w:eastAsia="Calibri" w:hAnsi="Times New Roman" w:cs="Times New Roman"/>
          <w:sz w:val="24"/>
          <w:szCs w:val="24"/>
          <w:lang w:val="en-GB"/>
        </w:rPr>
        <w:t xml:space="preserve">land registration </w:t>
      </w:r>
      <w:r w:rsidRPr="00EA20FB">
        <w:rPr>
          <w:rFonts w:ascii="Times New Roman" w:eastAsia="Calibri" w:hAnsi="Times New Roman" w:cs="Times New Roman"/>
          <w:sz w:val="24"/>
          <w:szCs w:val="24"/>
          <w:lang w:val="en-GB"/>
        </w:rPr>
        <w:t>court</w:t>
      </w:r>
      <w:r w:rsidR="00E87FC4">
        <w:rPr>
          <w:rFonts w:ascii="Times New Roman" w:eastAsia="Calibri" w:hAnsi="Times New Roman" w:cs="Times New Roman"/>
          <w:sz w:val="24"/>
          <w:szCs w:val="24"/>
          <w:lang w:val="en-GB"/>
        </w:rPr>
        <w:t>s</w:t>
      </w:r>
      <w:r w:rsidRPr="00EA20FB">
        <w:rPr>
          <w:rFonts w:ascii="Times New Roman" w:eastAsia="Calibri" w:hAnsi="Times New Roman" w:cs="Times New Roman"/>
          <w:sz w:val="24"/>
          <w:szCs w:val="24"/>
          <w:lang w:val="en-GB"/>
        </w:rPr>
        <w:t xml:space="preserve"> are in c</w:t>
      </w:r>
      <w:r w:rsidRPr="00EA20FB">
        <w:rPr>
          <w:rFonts w:ascii="Times New Roman" w:eastAsia="Calibri" w:hAnsi="Times New Roman" w:cs="Times New Roman"/>
          <w:sz w:val="24"/>
          <w:szCs w:val="24"/>
          <w:lang w:val="en-GB"/>
        </w:rPr>
        <w:t xml:space="preserve">harge of managing data on the holders of ownership rights and </w:t>
      </w:r>
      <w:r w:rsidR="00E87FC4">
        <w:rPr>
          <w:rFonts w:ascii="Times New Roman" w:eastAsia="Calibri" w:hAnsi="Times New Roman" w:cs="Times New Roman"/>
          <w:sz w:val="24"/>
          <w:szCs w:val="24"/>
          <w:lang w:val="en-GB"/>
        </w:rPr>
        <w:t xml:space="preserve">on </w:t>
      </w:r>
      <w:r w:rsidRPr="00EA20FB">
        <w:rPr>
          <w:rFonts w:ascii="Times New Roman" w:eastAsia="Calibri" w:hAnsi="Times New Roman" w:cs="Times New Roman"/>
          <w:sz w:val="24"/>
          <w:szCs w:val="24"/>
          <w:lang w:val="en-GB"/>
        </w:rPr>
        <w:t xml:space="preserve">legal facts and relationships. </w:t>
      </w:r>
      <w:r w:rsidRPr="00EA20FB">
        <w:rPr>
          <w:rFonts w:ascii="Times New Roman" w:eastAsia="Calibri" w:hAnsi="Times New Roman" w:cs="Times New Roman"/>
          <w:bCs/>
          <w:sz w:val="24"/>
          <w:szCs w:val="24"/>
          <w:lang w:val="en-GB"/>
        </w:rPr>
        <w:t>The Real Property Registration and Cadastre Joint Information System is jointly coordinated and managed by the Ministry of Justice and Administration of the Republ</w:t>
      </w:r>
      <w:r w:rsidRPr="00EA20FB">
        <w:rPr>
          <w:rFonts w:ascii="Times New Roman" w:eastAsia="Calibri" w:hAnsi="Times New Roman" w:cs="Times New Roman"/>
          <w:bCs/>
          <w:sz w:val="24"/>
          <w:szCs w:val="24"/>
          <w:lang w:val="en-GB"/>
        </w:rPr>
        <w:t>ic of Croatia and the State Geodetic Administration</w:t>
      </w:r>
      <w:r w:rsidRPr="00EA20FB">
        <w:rPr>
          <w:rFonts w:ascii="Times New Roman" w:eastAsia="Calibri" w:hAnsi="Times New Roman" w:cs="Times New Roman"/>
          <w:sz w:val="24"/>
          <w:szCs w:val="24"/>
          <w:lang w:val="en-GB"/>
        </w:rPr>
        <w:t>.</w:t>
      </w:r>
      <w:r w:rsidRPr="00EA20FB">
        <w:rPr>
          <w:rStyle w:val="Sidrofusnote"/>
          <w:rFonts w:ascii="Times New Roman" w:eastAsia="Calibri" w:hAnsi="Times New Roman" w:cs="Times New Roman"/>
          <w:sz w:val="24"/>
          <w:szCs w:val="24"/>
          <w:lang w:val="en-GB"/>
        </w:rPr>
        <w:footnoteReference w:id="13"/>
      </w:r>
      <w:r w:rsidRPr="00EA20FB">
        <w:rPr>
          <w:rFonts w:ascii="Times New Roman" w:eastAsia="Calibri" w:hAnsi="Times New Roman" w:cs="Times New Roman"/>
          <w:sz w:val="24"/>
          <w:szCs w:val="24"/>
          <w:lang w:val="en-GB"/>
        </w:rPr>
        <w:t xml:space="preserve"> The Land Registry </w:t>
      </w:r>
      <w:r w:rsidR="00E87FC4">
        <w:rPr>
          <w:rFonts w:ascii="Times New Roman" w:eastAsia="Calibri" w:hAnsi="Times New Roman" w:cs="Times New Roman"/>
          <w:sz w:val="24"/>
          <w:szCs w:val="24"/>
          <w:lang w:val="en-GB"/>
        </w:rPr>
        <w:t xml:space="preserve">Act </w:t>
      </w:r>
      <w:r w:rsidRPr="00EA20FB">
        <w:rPr>
          <w:rFonts w:ascii="Times New Roman" w:eastAsia="Calibri" w:hAnsi="Times New Roman" w:cs="Times New Roman"/>
          <w:sz w:val="24"/>
          <w:szCs w:val="24"/>
          <w:lang w:val="en-GB"/>
        </w:rPr>
        <w:t>stipulates</w:t>
      </w:r>
      <w:r w:rsidRPr="00EA20FB">
        <w:rPr>
          <w:rFonts w:ascii="Times New Roman" w:eastAsia="Calibri" w:hAnsi="Times New Roman" w:cs="Times New Roman"/>
          <w:sz w:val="24"/>
          <w:szCs w:val="24"/>
          <w:lang w:val="en-GB"/>
        </w:rPr>
        <w:t xml:space="preserve"> that paper-based registries are transformed into </w:t>
      </w:r>
      <w:r w:rsidR="00E87FC4">
        <w:rPr>
          <w:rFonts w:ascii="Times New Roman" w:eastAsia="Calibri" w:hAnsi="Times New Roman" w:cs="Times New Roman"/>
          <w:sz w:val="24"/>
          <w:szCs w:val="24"/>
          <w:lang w:val="en-GB"/>
        </w:rPr>
        <w:t>the</w:t>
      </w:r>
      <w:r w:rsidRPr="00EA20FB">
        <w:rPr>
          <w:rFonts w:ascii="Times New Roman" w:eastAsia="Calibri" w:hAnsi="Times New Roman" w:cs="Times New Roman"/>
          <w:sz w:val="24"/>
          <w:szCs w:val="24"/>
          <w:lang w:val="en-GB"/>
        </w:rPr>
        <w:t xml:space="preserve"> electronic format and stored in the JIS, i.e. paper-based files are transformed into electronic files.</w:t>
      </w:r>
      <w:r w:rsidRPr="00EA20FB">
        <w:rPr>
          <w:rStyle w:val="Sidrofusnote"/>
          <w:rFonts w:ascii="Times New Roman" w:eastAsia="Calibri" w:hAnsi="Times New Roman" w:cs="Times New Roman"/>
          <w:sz w:val="24"/>
          <w:szCs w:val="24"/>
          <w:lang w:val="en-GB"/>
        </w:rPr>
        <w:footnoteReference w:id="14"/>
      </w:r>
      <w:r w:rsidRPr="00EA20FB">
        <w:rPr>
          <w:rFonts w:ascii="Times New Roman" w:eastAsia="Calibri" w:hAnsi="Times New Roman" w:cs="Times New Roman"/>
          <w:sz w:val="24"/>
          <w:szCs w:val="24"/>
          <w:lang w:val="en-GB"/>
        </w:rPr>
        <w:t xml:space="preserve"> Documents laid </w:t>
      </w:r>
      <w:r w:rsidRPr="00EA20FB">
        <w:rPr>
          <w:rFonts w:ascii="Times New Roman" w:eastAsia="Calibri" w:hAnsi="Times New Roman" w:cs="Times New Roman"/>
          <w:sz w:val="24"/>
          <w:szCs w:val="24"/>
          <w:lang w:val="en-GB"/>
        </w:rPr>
        <w:t xml:space="preserve">down by the </w:t>
      </w:r>
      <w:r w:rsidRPr="00EA20FB">
        <w:rPr>
          <w:rFonts w:ascii="Times New Roman" w:eastAsia="Calibri" w:hAnsi="Times New Roman" w:cs="Times New Roman"/>
          <w:bCs/>
          <w:sz w:val="24"/>
          <w:szCs w:val="24"/>
          <w:lang w:val="en-GB"/>
        </w:rPr>
        <w:t xml:space="preserve">Ministry of Justice and Administration of the Republic of Croatia and the State </w:t>
      </w:r>
      <w:r w:rsidRPr="00EA20FB">
        <w:rPr>
          <w:rFonts w:ascii="Times New Roman" w:eastAsia="Calibri" w:hAnsi="Times New Roman" w:cs="Times New Roman"/>
          <w:bCs/>
          <w:sz w:val="24"/>
          <w:szCs w:val="24"/>
          <w:lang w:val="en-GB"/>
        </w:rPr>
        <w:lastRenderedPageBreak/>
        <w:t>Geodetic Administration</w:t>
      </w:r>
      <w:r w:rsidRPr="00EA20FB">
        <w:rPr>
          <w:rFonts w:ascii="Times New Roman" w:eastAsia="Calibri" w:hAnsi="Times New Roman" w:cs="Times New Roman"/>
          <w:sz w:val="24"/>
          <w:szCs w:val="24"/>
          <w:lang w:val="en-GB"/>
        </w:rPr>
        <w:t xml:space="preserve"> regulate the organization and </w:t>
      </w:r>
      <w:r w:rsidR="00E87FC4">
        <w:rPr>
          <w:rFonts w:ascii="Times New Roman" w:eastAsia="Calibri" w:hAnsi="Times New Roman" w:cs="Times New Roman"/>
          <w:sz w:val="24"/>
          <w:szCs w:val="24"/>
          <w:lang w:val="en-GB"/>
        </w:rPr>
        <w:t>operation</w:t>
      </w:r>
      <w:r w:rsidRPr="00EA20FB">
        <w:rPr>
          <w:rFonts w:ascii="Times New Roman" w:eastAsia="Calibri" w:hAnsi="Times New Roman" w:cs="Times New Roman"/>
          <w:sz w:val="24"/>
          <w:szCs w:val="24"/>
          <w:lang w:val="en-GB"/>
        </w:rPr>
        <w:t xml:space="preserve"> of the JIS. Technological management of all JIS data is entrusted to a company founded through a d</w:t>
      </w:r>
      <w:r w:rsidRPr="00EA20FB">
        <w:rPr>
          <w:rFonts w:ascii="Times New Roman" w:eastAsia="Calibri" w:hAnsi="Times New Roman" w:cs="Times New Roman"/>
          <w:sz w:val="24"/>
          <w:szCs w:val="24"/>
          <w:lang w:val="en-GB"/>
        </w:rPr>
        <w:t xml:space="preserve">ecision of the competent body. Mutual relationships, rights and liabilities in the JIS technological management </w:t>
      </w:r>
      <w:r w:rsidR="00E87FC4">
        <w:rPr>
          <w:rFonts w:ascii="Times New Roman" w:eastAsia="Calibri" w:hAnsi="Times New Roman" w:cs="Times New Roman"/>
          <w:sz w:val="24"/>
          <w:szCs w:val="24"/>
          <w:lang w:val="en-GB"/>
        </w:rPr>
        <w:t>are</w:t>
      </w:r>
      <w:r w:rsidRPr="00EA20FB">
        <w:rPr>
          <w:rFonts w:ascii="Times New Roman" w:eastAsia="Calibri" w:hAnsi="Times New Roman" w:cs="Times New Roman"/>
          <w:sz w:val="24"/>
          <w:szCs w:val="24"/>
          <w:lang w:val="en-GB"/>
        </w:rPr>
        <w:t xml:space="preserve"> governed by a special agreement</w:t>
      </w:r>
      <w:r w:rsidRPr="00EA20FB">
        <w:rPr>
          <w:rFonts w:ascii="Times New Roman" w:eastAsia="Calibri" w:hAnsi="Times New Roman" w:cs="Times New Roman"/>
          <w:sz w:val="24"/>
          <w:szCs w:val="24"/>
          <w:lang w:val="en-GB"/>
        </w:rPr>
        <w:t xml:space="preserve"> concluded between the M</w:t>
      </w:r>
      <w:r w:rsidRPr="00EA20FB">
        <w:rPr>
          <w:rFonts w:ascii="Times New Roman" w:eastAsia="Calibri" w:hAnsi="Times New Roman" w:cs="Times New Roman"/>
          <w:bCs/>
          <w:sz w:val="24"/>
          <w:szCs w:val="24"/>
          <w:lang w:val="en-GB"/>
        </w:rPr>
        <w:t>inistry of Justice and Administration of the Republic of Croatia and the S</w:t>
      </w:r>
      <w:r w:rsidRPr="00EA20FB">
        <w:rPr>
          <w:rFonts w:ascii="Times New Roman" w:eastAsia="Calibri" w:hAnsi="Times New Roman" w:cs="Times New Roman"/>
          <w:bCs/>
          <w:sz w:val="24"/>
          <w:szCs w:val="24"/>
          <w:lang w:val="en-GB"/>
        </w:rPr>
        <w:t>tate Geodetic Administration</w:t>
      </w:r>
      <w:r w:rsidRPr="00EA20FB">
        <w:rPr>
          <w:rFonts w:ascii="Times New Roman" w:eastAsia="Calibri" w:hAnsi="Times New Roman" w:cs="Times New Roman"/>
          <w:sz w:val="24"/>
          <w:szCs w:val="24"/>
          <w:lang w:val="en-GB"/>
        </w:rPr>
        <w:t xml:space="preserve"> on one side and the hosting company on the other side.</w:t>
      </w:r>
      <w:r w:rsidRPr="00EA20FB">
        <w:rPr>
          <w:rStyle w:val="Sidrofusnote"/>
          <w:rFonts w:ascii="Times New Roman" w:eastAsia="Calibri" w:hAnsi="Times New Roman" w:cs="Times New Roman"/>
          <w:sz w:val="24"/>
          <w:szCs w:val="24"/>
          <w:lang w:val="en-GB"/>
        </w:rPr>
        <w:footnoteReference w:id="15"/>
      </w:r>
      <w:r w:rsidRPr="00EA20FB">
        <w:rPr>
          <w:rFonts w:ascii="Times New Roman" w:eastAsia="Calibri" w:hAnsi="Times New Roman" w:cs="Times New Roman"/>
          <w:sz w:val="24"/>
          <w:szCs w:val="24"/>
          <w:lang w:val="en-GB"/>
        </w:rPr>
        <w:t xml:space="preserve"> This legal matter is called </w:t>
      </w:r>
      <w:proofErr w:type="gramStart"/>
      <w:r w:rsidRPr="00EA20FB">
        <w:rPr>
          <w:rFonts w:ascii="Times New Roman" w:eastAsia="Calibri" w:hAnsi="Times New Roman" w:cs="Times New Roman"/>
          <w:sz w:val="24"/>
          <w:szCs w:val="24"/>
          <w:lang w:val="en-GB"/>
        </w:rPr>
        <w:t>a ’</w:t>
      </w:r>
      <w:proofErr w:type="gramEnd"/>
      <w:r w:rsidRPr="00EA20FB">
        <w:rPr>
          <w:rFonts w:ascii="Times New Roman" w:eastAsia="Calibri" w:hAnsi="Times New Roman" w:cs="Times New Roman"/>
          <w:sz w:val="24"/>
          <w:szCs w:val="24"/>
          <w:lang w:val="en-GB"/>
        </w:rPr>
        <w:t>’Hosting Agreement’’.</w:t>
      </w:r>
      <w:r w:rsidRPr="00EA20FB">
        <w:rPr>
          <w:rStyle w:val="Sidrofusnote"/>
          <w:rFonts w:ascii="Times New Roman" w:eastAsia="Calibri" w:hAnsi="Times New Roman" w:cs="Times New Roman"/>
          <w:sz w:val="24"/>
          <w:szCs w:val="24"/>
          <w:lang w:val="en-GB"/>
        </w:rPr>
        <w:footnoteReference w:id="16"/>
      </w:r>
      <w:r w:rsidRPr="00EA20FB">
        <w:rPr>
          <w:rFonts w:ascii="Times New Roman" w:eastAsia="Calibri" w:hAnsi="Times New Roman" w:cs="Times New Roman"/>
          <w:sz w:val="24"/>
          <w:szCs w:val="24"/>
          <w:vertAlign w:val="superscript"/>
          <w:lang w:val="en-GB"/>
        </w:rPr>
        <w:t>,</w:t>
      </w:r>
      <w:r w:rsidRPr="00EA20FB">
        <w:rPr>
          <w:rFonts w:ascii="Times New Roman" w:eastAsia="Calibri" w:hAnsi="Times New Roman" w:cs="Times New Roman"/>
          <w:sz w:val="24"/>
          <w:szCs w:val="24"/>
          <w:lang w:val="en-GB"/>
        </w:rPr>
        <w:t xml:space="preserve"> </w:t>
      </w:r>
      <w:r w:rsidRPr="00EA20FB">
        <w:rPr>
          <w:rStyle w:val="Sidrofusnote"/>
          <w:rFonts w:ascii="Times New Roman" w:eastAsia="Calibri" w:hAnsi="Times New Roman" w:cs="Times New Roman"/>
          <w:sz w:val="24"/>
          <w:szCs w:val="24"/>
          <w:lang w:val="en-GB"/>
        </w:rPr>
        <w:footnoteReference w:id="17"/>
      </w:r>
      <w:r w:rsidRPr="00EA20FB">
        <w:rPr>
          <w:rFonts w:ascii="Times New Roman" w:eastAsia="Calibri" w:hAnsi="Times New Roman" w:cs="Times New Roman"/>
          <w:sz w:val="24"/>
          <w:szCs w:val="24"/>
          <w:lang w:val="en-GB"/>
        </w:rPr>
        <w:t xml:space="preserve"> </w:t>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b/>
          <w:bCs/>
          <w:i/>
          <w:iCs/>
          <w:sz w:val="24"/>
          <w:szCs w:val="24"/>
          <w:lang w:val="en-GB"/>
        </w:rPr>
      </w:pPr>
      <w:r w:rsidRPr="00EA20FB">
        <w:rPr>
          <w:rFonts w:ascii="Times New Roman" w:eastAsia="Calibri" w:hAnsi="Times New Roman" w:cs="Times New Roman"/>
          <w:b/>
          <w:bCs/>
          <w:i/>
          <w:iCs/>
          <w:sz w:val="24"/>
          <w:szCs w:val="24"/>
          <w:lang w:val="en-GB"/>
        </w:rPr>
        <w:t>2.1. Insight into Land Registries</w:t>
      </w:r>
    </w:p>
    <w:p w:rsidR="00E10A1B" w:rsidRPr="00EA20FB" w:rsidRDefault="00E10A1B">
      <w:pPr>
        <w:spacing w:after="0" w:line="360" w:lineRule="auto"/>
        <w:jc w:val="both"/>
        <w:rPr>
          <w:rFonts w:ascii="Times New Roman" w:eastAsia="Calibri" w:hAnsi="Times New Roman" w:cs="Times New Roman"/>
          <w:b/>
          <w:bCs/>
          <w:sz w:val="24"/>
          <w:szCs w:val="24"/>
          <w:lang w:val="en-GB"/>
        </w:rPr>
      </w:pP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Access to the </w:t>
      </w:r>
      <w:r w:rsidR="00E87FC4">
        <w:rPr>
          <w:rFonts w:ascii="Times New Roman" w:eastAsia="Calibri" w:hAnsi="Times New Roman" w:cs="Times New Roman"/>
          <w:sz w:val="24"/>
          <w:szCs w:val="24"/>
          <w:lang w:val="en-GB"/>
        </w:rPr>
        <w:t>RPL</w:t>
      </w:r>
      <w:r w:rsidRPr="00EA20FB">
        <w:rPr>
          <w:rFonts w:ascii="Times New Roman" w:eastAsia="Calibri" w:hAnsi="Times New Roman" w:cs="Times New Roman"/>
          <w:sz w:val="24"/>
          <w:szCs w:val="24"/>
          <w:lang w:val="en-GB"/>
        </w:rPr>
        <w:t xml:space="preserve">DB is today provided electronically. In fact, </w:t>
      </w:r>
      <w:r w:rsidRPr="00EA20FB">
        <w:rPr>
          <w:rFonts w:ascii="Times New Roman" w:eastAsia="Calibri" w:hAnsi="Times New Roman" w:cs="Times New Roman"/>
          <w:sz w:val="24"/>
          <w:szCs w:val="24"/>
          <w:lang w:val="en-GB"/>
        </w:rPr>
        <w:t>land regist</w:t>
      </w:r>
      <w:r w:rsidR="00E87FC4">
        <w:rPr>
          <w:rFonts w:ascii="Times New Roman" w:eastAsia="Calibri" w:hAnsi="Times New Roman" w:cs="Times New Roman"/>
          <w:sz w:val="24"/>
          <w:szCs w:val="24"/>
          <w:lang w:val="en-GB"/>
        </w:rPr>
        <w:t>ration</w:t>
      </w:r>
      <w:r w:rsidRPr="00EA20FB">
        <w:rPr>
          <w:rFonts w:ascii="Times New Roman" w:eastAsia="Calibri" w:hAnsi="Times New Roman" w:cs="Times New Roman"/>
          <w:sz w:val="24"/>
          <w:szCs w:val="24"/>
          <w:lang w:val="en-GB"/>
        </w:rPr>
        <w:t xml:space="preserve"> courts</w:t>
      </w:r>
      <w:r w:rsidRPr="00EA20FB">
        <w:rPr>
          <w:rFonts w:ascii="Times New Roman" w:eastAsia="Calibri" w:hAnsi="Times New Roman" w:cs="Times New Roman"/>
          <w:sz w:val="24"/>
          <w:szCs w:val="24"/>
          <w:lang w:val="en-GB"/>
        </w:rPr>
        <w:t xml:space="preserve"> and cadastres offer all </w:t>
      </w:r>
      <w:r w:rsidR="001673D0">
        <w:rPr>
          <w:rFonts w:ascii="Times New Roman" w:eastAsia="Calibri" w:hAnsi="Times New Roman" w:cs="Times New Roman"/>
          <w:sz w:val="24"/>
          <w:szCs w:val="24"/>
          <w:lang w:val="en-GB"/>
        </w:rPr>
        <w:t xml:space="preserve">real property </w:t>
      </w:r>
      <w:r w:rsidRPr="00EA20FB">
        <w:rPr>
          <w:rFonts w:ascii="Times New Roman" w:eastAsia="Calibri" w:hAnsi="Times New Roman" w:cs="Times New Roman"/>
          <w:sz w:val="24"/>
          <w:szCs w:val="24"/>
          <w:lang w:val="en-GB"/>
        </w:rPr>
        <w:t xml:space="preserve">and </w:t>
      </w:r>
      <w:r w:rsidR="001673D0">
        <w:rPr>
          <w:rFonts w:ascii="Times New Roman" w:eastAsia="Calibri" w:hAnsi="Times New Roman" w:cs="Times New Roman"/>
          <w:sz w:val="24"/>
          <w:szCs w:val="24"/>
          <w:lang w:val="en-GB"/>
        </w:rPr>
        <w:t xml:space="preserve">land </w:t>
      </w:r>
      <w:r w:rsidRPr="00EA20FB">
        <w:rPr>
          <w:rFonts w:ascii="Times New Roman" w:eastAsia="Calibri" w:hAnsi="Times New Roman" w:cs="Times New Roman"/>
          <w:sz w:val="24"/>
          <w:szCs w:val="24"/>
          <w:lang w:val="en-GB"/>
        </w:rPr>
        <w:t xml:space="preserve">data stored in the said database regardless of a cadastral </w:t>
      </w:r>
      <w:r w:rsidRPr="00EA20FB">
        <w:rPr>
          <w:rFonts w:ascii="Times New Roman" w:eastAsia="Calibri" w:hAnsi="Times New Roman" w:cs="Times New Roman"/>
          <w:sz w:val="24"/>
          <w:szCs w:val="24"/>
          <w:lang w:val="en-GB"/>
        </w:rPr>
        <w:t>municipality. An insight in</w:t>
      </w:r>
      <w:r w:rsidR="001673D0">
        <w:rPr>
          <w:rFonts w:ascii="Times New Roman" w:eastAsia="Calibri" w:hAnsi="Times New Roman" w:cs="Times New Roman"/>
          <w:sz w:val="24"/>
          <w:szCs w:val="24"/>
          <w:lang w:val="en-GB"/>
        </w:rPr>
        <w:t>to</w:t>
      </w:r>
      <w:r w:rsidRPr="00EA20FB">
        <w:rPr>
          <w:rFonts w:ascii="Times New Roman" w:eastAsia="Calibri" w:hAnsi="Times New Roman" w:cs="Times New Roman"/>
          <w:sz w:val="24"/>
          <w:szCs w:val="24"/>
          <w:lang w:val="en-GB"/>
        </w:rPr>
        <w:t xml:space="preserve"> land registries can be achieved by visiting the respective webpage or by obtaining an extract from the re</w:t>
      </w:r>
      <w:r w:rsidRPr="00EA20FB">
        <w:rPr>
          <w:rFonts w:ascii="Times New Roman" w:eastAsia="Calibri" w:hAnsi="Times New Roman" w:cs="Times New Roman"/>
          <w:sz w:val="24"/>
          <w:szCs w:val="24"/>
          <w:lang w:val="en-GB"/>
        </w:rPr>
        <w:t>spective land registry. Authorized (registered) users are entitled to issue the extracts and submit applications for electronic registration in land registries. In this light, authorized users mean a notary public, lawyer or State Attorney’s Office if such</w:t>
      </w:r>
      <w:r w:rsidRPr="00EA20FB">
        <w:rPr>
          <w:rFonts w:ascii="Times New Roman" w:eastAsia="Calibri" w:hAnsi="Times New Roman" w:cs="Times New Roman"/>
          <w:sz w:val="24"/>
          <w:szCs w:val="24"/>
          <w:lang w:val="en-GB"/>
        </w:rPr>
        <w:t xml:space="preserve"> is required by certain judicial or administrative proceedings.</w:t>
      </w:r>
      <w:r w:rsidRPr="00EA20FB">
        <w:rPr>
          <w:rStyle w:val="Sidrofusnote"/>
          <w:rFonts w:ascii="Times New Roman" w:eastAsia="Calibri" w:hAnsi="Times New Roman" w:cs="Times New Roman"/>
          <w:sz w:val="24"/>
          <w:szCs w:val="24"/>
          <w:lang w:val="en-GB"/>
        </w:rPr>
        <w:footnoteReference w:id="18"/>
      </w:r>
      <w:r w:rsidRPr="00EA20FB">
        <w:rPr>
          <w:rFonts w:ascii="Times New Roman" w:eastAsia="Calibri" w:hAnsi="Times New Roman" w:cs="Times New Roman"/>
          <w:sz w:val="24"/>
          <w:szCs w:val="24"/>
          <w:lang w:val="en-GB"/>
        </w:rPr>
        <w:t xml:space="preserve"> The Ministry of Justice performs the role of the system administrator.</w:t>
      </w:r>
      <w:r w:rsidRPr="00EA20FB">
        <w:rPr>
          <w:rStyle w:val="Sidrofusnote"/>
          <w:rFonts w:ascii="Times New Roman" w:eastAsia="Calibri" w:hAnsi="Times New Roman" w:cs="Times New Roman"/>
          <w:sz w:val="24"/>
          <w:szCs w:val="24"/>
          <w:lang w:val="en-GB"/>
        </w:rPr>
        <w:footnoteReference w:id="19"/>
      </w:r>
      <w:r w:rsidRPr="00EA20FB">
        <w:rPr>
          <w:rFonts w:ascii="Times New Roman" w:eastAsia="Calibri" w:hAnsi="Times New Roman" w:cs="Times New Roman"/>
          <w:sz w:val="24"/>
          <w:szCs w:val="24"/>
          <w:lang w:val="en-GB"/>
        </w:rPr>
        <w:t xml:space="preserve"> Electronic access to land registries is provided through a JIS one-stop-shop</w:t>
      </w:r>
      <w:r w:rsidRPr="00EA20FB">
        <w:rPr>
          <w:rStyle w:val="Sidrofusnote"/>
          <w:rFonts w:ascii="Times New Roman" w:eastAsia="Calibri" w:hAnsi="Times New Roman" w:cs="Times New Roman"/>
          <w:sz w:val="24"/>
          <w:szCs w:val="24"/>
          <w:lang w:val="en-GB"/>
        </w:rPr>
        <w:footnoteReference w:id="20"/>
      </w:r>
      <w:r w:rsidRPr="00EA20FB">
        <w:rPr>
          <w:rFonts w:ascii="Times New Roman" w:eastAsia="Calibri" w:hAnsi="Times New Roman" w:cs="Times New Roman"/>
          <w:sz w:val="24"/>
          <w:szCs w:val="24"/>
          <w:lang w:val="en-GB"/>
        </w:rPr>
        <w:t>. Authorized users are granted access thro</w:t>
      </w:r>
      <w:r w:rsidRPr="00EA20FB">
        <w:rPr>
          <w:rFonts w:ascii="Times New Roman" w:eastAsia="Calibri" w:hAnsi="Times New Roman" w:cs="Times New Roman"/>
          <w:sz w:val="24"/>
          <w:szCs w:val="24"/>
          <w:lang w:val="en-GB"/>
        </w:rPr>
        <w:t xml:space="preserve">ugh their user accounts while </w:t>
      </w:r>
      <w:r w:rsidRPr="00EA20FB">
        <w:rPr>
          <w:rFonts w:ascii="Times New Roman" w:eastAsia="Calibri" w:hAnsi="Times New Roman" w:cs="Times New Roman"/>
          <w:sz w:val="24"/>
          <w:szCs w:val="24"/>
          <w:lang w:val="en-GB"/>
        </w:rPr>
        <w:lastRenderedPageBreak/>
        <w:t>regular users can obtain desired land data via the e-Citizens application</w:t>
      </w:r>
      <w:r w:rsidRPr="00EA20FB">
        <w:rPr>
          <w:rFonts w:ascii="Times New Roman" w:eastAsia="Calibri" w:hAnsi="Times New Roman" w:cs="Times New Roman"/>
          <w:sz w:val="24"/>
          <w:szCs w:val="24"/>
          <w:lang w:val="en-GB"/>
        </w:rPr>
        <w:t xml:space="preserve"> </w:t>
      </w:r>
      <w:r w:rsidRPr="00EA20FB">
        <w:rPr>
          <w:rStyle w:val="Sidrofusnote"/>
          <w:rFonts w:ascii="Times New Roman" w:eastAsia="Calibri" w:hAnsi="Times New Roman" w:cs="Times New Roman"/>
          <w:sz w:val="24"/>
          <w:szCs w:val="24"/>
          <w:lang w:val="en-GB"/>
        </w:rPr>
        <w:footnoteReference w:id="21"/>
      </w:r>
      <w:r w:rsidRPr="00EA20FB">
        <w:rPr>
          <w:rFonts w:ascii="Times New Roman" w:eastAsia="Calibri" w:hAnsi="Times New Roman" w:cs="Times New Roman"/>
          <w:sz w:val="24"/>
          <w:szCs w:val="24"/>
          <w:vertAlign w:val="superscript"/>
          <w:lang w:val="en-GB"/>
        </w:rPr>
        <w:t>,</w:t>
      </w:r>
      <w:r w:rsidRPr="00EA20FB">
        <w:rPr>
          <w:rFonts w:ascii="Times New Roman" w:eastAsia="Calibri" w:hAnsi="Times New Roman" w:cs="Times New Roman"/>
          <w:sz w:val="24"/>
          <w:szCs w:val="24"/>
          <w:lang w:val="en-GB"/>
        </w:rPr>
        <w:t xml:space="preserve"> </w:t>
      </w:r>
      <w:r w:rsidRPr="00EA20FB">
        <w:rPr>
          <w:rStyle w:val="Sidrofusnote"/>
          <w:rFonts w:ascii="Times New Roman" w:eastAsia="Calibri" w:hAnsi="Times New Roman" w:cs="Times New Roman"/>
          <w:sz w:val="24"/>
          <w:szCs w:val="24"/>
          <w:lang w:val="en-GB"/>
        </w:rPr>
        <w:footnoteReference w:id="22"/>
      </w:r>
      <w:r w:rsidRPr="00EA20FB">
        <w:rPr>
          <w:rFonts w:ascii="Times New Roman" w:eastAsia="Calibri" w:hAnsi="Times New Roman" w:cs="Times New Roman"/>
          <w:sz w:val="24"/>
          <w:szCs w:val="24"/>
          <w:lang w:val="en-GB"/>
        </w:rPr>
        <w:t xml:space="preserve"> In order to create </w:t>
      </w:r>
      <w:r w:rsidRPr="00EA20FB">
        <w:rPr>
          <w:rFonts w:ascii="Times New Roman" w:eastAsia="Calibri" w:hAnsi="Times New Roman" w:cs="Times New Roman"/>
          <w:sz w:val="24"/>
          <w:szCs w:val="24"/>
          <w:lang w:val="en-GB"/>
        </w:rPr>
        <w:t>an authorized</w:t>
      </w:r>
      <w:r w:rsidR="001673D0">
        <w:rPr>
          <w:rFonts w:ascii="Times New Roman" w:eastAsia="Calibri" w:hAnsi="Times New Roman" w:cs="Times New Roman"/>
          <w:sz w:val="24"/>
          <w:szCs w:val="24"/>
          <w:lang w:val="en-GB"/>
        </w:rPr>
        <w:t xml:space="preserve"> (registered)</w:t>
      </w:r>
      <w:r w:rsidRPr="00EA20FB">
        <w:rPr>
          <w:rFonts w:ascii="Times New Roman" w:eastAsia="Calibri" w:hAnsi="Times New Roman" w:cs="Times New Roman"/>
          <w:sz w:val="24"/>
          <w:szCs w:val="24"/>
          <w:lang w:val="en-GB"/>
        </w:rPr>
        <w:t xml:space="preserve"> user account,</w:t>
      </w:r>
      <w:r w:rsidR="001673D0">
        <w:rPr>
          <w:rFonts w:ascii="Times New Roman" w:eastAsia="Calibri" w:hAnsi="Times New Roman" w:cs="Times New Roman"/>
          <w:sz w:val="24"/>
          <w:szCs w:val="24"/>
          <w:lang w:val="en-GB"/>
        </w:rPr>
        <w:t xml:space="preserve"> </w:t>
      </w:r>
      <w:r w:rsidRPr="00EA20FB">
        <w:rPr>
          <w:rFonts w:ascii="Times New Roman" w:eastAsia="Calibri" w:hAnsi="Times New Roman" w:cs="Times New Roman"/>
          <w:sz w:val="24"/>
          <w:szCs w:val="24"/>
          <w:lang w:val="en-GB"/>
        </w:rPr>
        <w:t>user</w:t>
      </w:r>
      <w:r w:rsidR="001673D0">
        <w:rPr>
          <w:rFonts w:ascii="Times New Roman" w:eastAsia="Calibri" w:hAnsi="Times New Roman" w:cs="Times New Roman"/>
          <w:sz w:val="24"/>
          <w:szCs w:val="24"/>
          <w:lang w:val="en-GB"/>
        </w:rPr>
        <w:t>s</w:t>
      </w:r>
      <w:r w:rsidRPr="00EA20FB">
        <w:rPr>
          <w:rFonts w:ascii="Times New Roman" w:eastAsia="Calibri" w:hAnsi="Times New Roman" w:cs="Times New Roman"/>
          <w:sz w:val="24"/>
          <w:szCs w:val="24"/>
          <w:lang w:val="en-GB"/>
        </w:rPr>
        <w:t xml:space="preserve"> shall </w:t>
      </w:r>
      <w:proofErr w:type="gramStart"/>
      <w:r w:rsidRPr="00EA20FB">
        <w:rPr>
          <w:rFonts w:ascii="Times New Roman" w:eastAsia="Calibri" w:hAnsi="Times New Roman" w:cs="Times New Roman"/>
          <w:sz w:val="24"/>
          <w:szCs w:val="24"/>
          <w:lang w:val="en-GB"/>
        </w:rPr>
        <w:t>submit an application</w:t>
      </w:r>
      <w:proofErr w:type="gramEnd"/>
      <w:r w:rsidRPr="00EA20FB">
        <w:rPr>
          <w:rFonts w:ascii="Times New Roman" w:eastAsia="Calibri" w:hAnsi="Times New Roman" w:cs="Times New Roman"/>
          <w:sz w:val="24"/>
          <w:szCs w:val="24"/>
          <w:lang w:val="en-GB"/>
        </w:rPr>
        <w:t xml:space="preserve"> to the system administrator through the Croatian Bar A</w:t>
      </w:r>
      <w:r w:rsidRPr="00EA20FB">
        <w:rPr>
          <w:rFonts w:ascii="Times New Roman" w:eastAsia="Calibri" w:hAnsi="Times New Roman" w:cs="Times New Roman"/>
          <w:sz w:val="24"/>
          <w:szCs w:val="24"/>
          <w:lang w:val="en-GB"/>
        </w:rPr>
        <w:t>ssociation, Croatian Notaries Chamber and State Attorney’s Office.</w:t>
      </w:r>
      <w:r w:rsidRPr="00EA20FB">
        <w:rPr>
          <w:rStyle w:val="Sidrofusnote"/>
          <w:rFonts w:ascii="Times New Roman" w:eastAsia="Calibri" w:hAnsi="Times New Roman" w:cs="Times New Roman"/>
          <w:sz w:val="24"/>
          <w:szCs w:val="24"/>
          <w:lang w:val="en-GB"/>
        </w:rPr>
        <w:footnoteReference w:id="23"/>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 xml:space="preserve">3. Forms of Compromising the </w:t>
      </w:r>
      <w:r w:rsidRPr="00EA20FB">
        <w:rPr>
          <w:rFonts w:ascii="Times New Roman" w:eastAsia="Calibri" w:hAnsi="Times New Roman" w:cs="Times New Roman"/>
          <w:b/>
          <w:bCs/>
          <w:sz w:val="24"/>
          <w:szCs w:val="24"/>
          <w:lang w:val="en-GB"/>
        </w:rPr>
        <w:t>Real Property Registration and Cadastre Joint Information System</w:t>
      </w:r>
      <w:r w:rsidRPr="00EA20FB">
        <w:rPr>
          <w:rFonts w:ascii="Times New Roman" w:eastAsia="Calibri" w:hAnsi="Times New Roman" w:cs="Times New Roman"/>
          <w:b/>
          <w:bCs/>
          <w:sz w:val="24"/>
          <w:szCs w:val="24"/>
          <w:lang w:val="en-GB"/>
        </w:rPr>
        <w:t xml:space="preserve"> </w:t>
      </w:r>
    </w:p>
    <w:p w:rsidR="00E10A1B" w:rsidRPr="00EA20FB" w:rsidRDefault="00E10A1B">
      <w:pPr>
        <w:spacing w:after="0" w:line="360" w:lineRule="auto"/>
        <w:jc w:val="both"/>
        <w:rPr>
          <w:rFonts w:ascii="Times New Roman" w:eastAsia="Calibri" w:hAnsi="Times New Roman" w:cs="Times New Roman"/>
          <w:b/>
          <w:bCs/>
          <w:sz w:val="24"/>
          <w:szCs w:val="24"/>
          <w:lang w:val="en-GB"/>
        </w:rPr>
      </w:pP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The s</w:t>
      </w:r>
      <w:r w:rsidR="00EA20FB">
        <w:rPr>
          <w:rFonts w:ascii="Times New Roman" w:eastAsia="Calibri" w:hAnsi="Times New Roman" w:cs="Times New Roman"/>
          <w:sz w:val="24"/>
          <w:szCs w:val="24"/>
          <w:lang w:val="en-GB"/>
        </w:rPr>
        <w:t>ecurity</w:t>
      </w:r>
      <w:r w:rsidRPr="00EA20FB">
        <w:rPr>
          <w:rFonts w:ascii="Times New Roman" w:eastAsia="Calibri" w:hAnsi="Times New Roman" w:cs="Times New Roman"/>
          <w:sz w:val="24"/>
          <w:szCs w:val="24"/>
          <w:lang w:val="en-GB"/>
        </w:rPr>
        <w:t xml:space="preserve"> of every information system depends on meeting three basic requirements: confid</w:t>
      </w:r>
      <w:r w:rsidRPr="00EA20FB">
        <w:rPr>
          <w:rFonts w:ascii="Times New Roman" w:eastAsia="Calibri" w:hAnsi="Times New Roman" w:cs="Times New Roman"/>
          <w:sz w:val="24"/>
          <w:szCs w:val="24"/>
          <w:lang w:val="en-GB"/>
        </w:rPr>
        <w:t>entiality, integrity and availability of its data. In this view, confidentiality or privacy implies that confidential information is not accessible to unauthorized persons while integrity entails that unauthorized persons are prevented from modifying the d</w:t>
      </w:r>
      <w:r w:rsidRPr="00EA20FB">
        <w:rPr>
          <w:rFonts w:ascii="Times New Roman" w:eastAsia="Calibri" w:hAnsi="Times New Roman" w:cs="Times New Roman"/>
          <w:sz w:val="24"/>
          <w:szCs w:val="24"/>
          <w:lang w:val="en-GB"/>
        </w:rPr>
        <w:t>ata or computer programmes managing those data and from unauthorized computer programme management. Finally, availability means that information system data and network services are available to authorized (registered) users whenever they request those dat</w:t>
      </w:r>
      <w:r w:rsidRPr="00EA20FB">
        <w:rPr>
          <w:rFonts w:ascii="Times New Roman" w:eastAsia="Calibri" w:hAnsi="Times New Roman" w:cs="Times New Roman"/>
          <w:sz w:val="24"/>
          <w:szCs w:val="24"/>
          <w:lang w:val="en-GB"/>
        </w:rPr>
        <w:t xml:space="preserve">a and services. Aiming to accomplish all of the set goals, unambiguous authentication is also needed. Such authentication implies non-repudiation of a user-completed activity within an information system. </w:t>
      </w:r>
    </w:p>
    <w:p w:rsidR="00E10A1B" w:rsidRPr="00EA20FB" w:rsidRDefault="00224B95">
      <w:pPr>
        <w:spacing w:after="0" w:line="360" w:lineRule="auto"/>
        <w:jc w:val="both"/>
        <w:rPr>
          <w:rFonts w:ascii="Times New Roman" w:eastAsia="Calibri" w:hAnsi="Times New Roman" w:cs="Times New Roman"/>
          <w:b/>
          <w:bCs/>
          <w:sz w:val="24"/>
          <w:szCs w:val="24"/>
          <w:lang w:val="en-GB"/>
        </w:rPr>
      </w:pPr>
      <w:r w:rsidRPr="00EA20FB">
        <w:rPr>
          <w:rFonts w:ascii="Times New Roman" w:eastAsia="Calibri" w:hAnsi="Times New Roman" w:cs="Times New Roman"/>
          <w:sz w:val="24"/>
          <w:szCs w:val="24"/>
          <w:lang w:val="en-GB"/>
        </w:rPr>
        <w:t xml:space="preserve">Since the </w:t>
      </w:r>
      <w:r w:rsidR="001673D0">
        <w:rPr>
          <w:rFonts w:ascii="Times New Roman" w:eastAsia="Calibri" w:hAnsi="Times New Roman" w:cs="Times New Roman"/>
          <w:sz w:val="24"/>
          <w:szCs w:val="24"/>
          <w:lang w:val="en-GB"/>
        </w:rPr>
        <w:t>RP</w:t>
      </w:r>
      <w:r w:rsidRPr="00EA20FB">
        <w:rPr>
          <w:rFonts w:ascii="Times New Roman" w:eastAsia="Calibri" w:hAnsi="Times New Roman" w:cs="Times New Roman"/>
          <w:sz w:val="24"/>
          <w:szCs w:val="24"/>
          <w:lang w:val="en-GB"/>
        </w:rPr>
        <w:t>LDB is, by its very nature, a public dat</w:t>
      </w:r>
      <w:r w:rsidRPr="00EA20FB">
        <w:rPr>
          <w:rFonts w:ascii="Times New Roman" w:eastAsia="Calibri" w:hAnsi="Times New Roman" w:cs="Times New Roman"/>
          <w:sz w:val="24"/>
          <w:szCs w:val="24"/>
          <w:lang w:val="en-GB"/>
        </w:rPr>
        <w:t>abase, the main task of the JIS is to ensure s</w:t>
      </w:r>
      <w:r w:rsidR="001673D0">
        <w:rPr>
          <w:rFonts w:ascii="Times New Roman" w:eastAsia="Calibri" w:hAnsi="Times New Roman" w:cs="Times New Roman"/>
          <w:sz w:val="24"/>
          <w:szCs w:val="24"/>
          <w:lang w:val="en-GB"/>
        </w:rPr>
        <w:t>ecurity</w:t>
      </w:r>
      <w:r w:rsidRPr="00EA20FB">
        <w:rPr>
          <w:rFonts w:ascii="Times New Roman" w:eastAsia="Calibri" w:hAnsi="Times New Roman" w:cs="Times New Roman"/>
          <w:sz w:val="24"/>
          <w:szCs w:val="24"/>
          <w:lang w:val="en-GB"/>
        </w:rPr>
        <w:t xml:space="preserve"> mechanisms when entering, modifying and deleting data as well as their integrity and </w:t>
      </w:r>
      <w:r w:rsidRPr="00EA20FB">
        <w:rPr>
          <w:rFonts w:ascii="Times New Roman" w:eastAsia="Calibri" w:hAnsi="Times New Roman" w:cs="Times New Roman"/>
          <w:sz w:val="24"/>
          <w:szCs w:val="24"/>
          <w:lang w:val="en-GB"/>
        </w:rPr>
        <w:lastRenderedPageBreak/>
        <w:t>availability to the users. Unauthorized access to the JIS and corresponding distortion</w:t>
      </w:r>
      <w:r w:rsidR="00930809">
        <w:rPr>
          <w:rFonts w:ascii="Times New Roman" w:eastAsia="Calibri" w:hAnsi="Times New Roman" w:cs="Times New Roman"/>
          <w:sz w:val="24"/>
          <w:szCs w:val="24"/>
          <w:lang w:val="en-GB"/>
        </w:rPr>
        <w:t>s</w:t>
      </w:r>
      <w:r w:rsidRPr="00EA20FB">
        <w:rPr>
          <w:rFonts w:ascii="Times New Roman" w:eastAsia="Calibri" w:hAnsi="Times New Roman" w:cs="Times New Roman"/>
          <w:sz w:val="24"/>
          <w:szCs w:val="24"/>
          <w:lang w:val="en-GB"/>
        </w:rPr>
        <w:t xml:space="preserve"> of the </w:t>
      </w:r>
      <w:r w:rsidR="001673D0">
        <w:rPr>
          <w:rFonts w:ascii="Times New Roman" w:eastAsia="Calibri" w:hAnsi="Times New Roman" w:cs="Times New Roman"/>
          <w:sz w:val="24"/>
          <w:szCs w:val="24"/>
          <w:lang w:val="en-GB"/>
        </w:rPr>
        <w:t>RP</w:t>
      </w:r>
      <w:r w:rsidRPr="00EA20FB">
        <w:rPr>
          <w:rFonts w:ascii="Times New Roman" w:eastAsia="Calibri" w:hAnsi="Times New Roman" w:cs="Times New Roman"/>
          <w:sz w:val="24"/>
          <w:szCs w:val="24"/>
          <w:lang w:val="en-GB"/>
        </w:rPr>
        <w:t>LDB represent</w:t>
      </w:r>
      <w:r w:rsidRPr="00EA20FB">
        <w:rPr>
          <w:rFonts w:ascii="Times New Roman" w:eastAsia="Calibri" w:hAnsi="Times New Roman" w:cs="Times New Roman"/>
          <w:sz w:val="24"/>
          <w:szCs w:val="24"/>
          <w:lang w:val="en-GB"/>
        </w:rPr>
        <w:t xml:space="preserve"> the severe</w:t>
      </w:r>
      <w:r w:rsidRPr="00EA20FB">
        <w:rPr>
          <w:rFonts w:ascii="Times New Roman" w:eastAsia="Calibri" w:hAnsi="Times New Roman" w:cs="Times New Roman"/>
          <w:sz w:val="24"/>
          <w:szCs w:val="24"/>
          <w:lang w:val="en-GB"/>
        </w:rPr>
        <w:t xml:space="preserve">st form of compromising the </w:t>
      </w:r>
      <w:r w:rsidRPr="00EA20FB">
        <w:rPr>
          <w:rFonts w:ascii="Times New Roman" w:eastAsia="Calibri" w:hAnsi="Times New Roman" w:cs="Times New Roman"/>
          <w:sz w:val="24"/>
          <w:szCs w:val="24"/>
          <w:lang w:val="en-GB"/>
        </w:rPr>
        <w:t>Real Property Registration and Cadastre Joint Information System, and hence, it is necessary to protect it with all possible measures, particularly from the outside. The JIS is a publicly available service and requires protectio</w:t>
      </w:r>
      <w:r w:rsidRPr="00EA20FB">
        <w:rPr>
          <w:rFonts w:ascii="Times New Roman" w:eastAsia="Calibri" w:hAnsi="Times New Roman" w:cs="Times New Roman"/>
          <w:sz w:val="24"/>
          <w:szCs w:val="24"/>
          <w:lang w:val="en-GB"/>
        </w:rPr>
        <w:t>n from the inside too due to the relevance of its data and possible distortion consequences</w:t>
      </w:r>
      <w:r w:rsidRPr="00EA20FB">
        <w:rPr>
          <w:rFonts w:ascii="Times New Roman" w:eastAsia="Calibri" w:hAnsi="Times New Roman" w:cs="Times New Roman"/>
          <w:sz w:val="24"/>
          <w:szCs w:val="24"/>
          <w:lang w:val="en-GB"/>
        </w:rPr>
        <w:t>. Other forms of compromising the JIS include eavesdropping and interception of network traffic, denial-of-service (DoS) attack</w:t>
      </w:r>
      <w:r w:rsidR="001673D0">
        <w:rPr>
          <w:rFonts w:ascii="Times New Roman" w:eastAsia="Calibri" w:hAnsi="Times New Roman" w:cs="Times New Roman"/>
          <w:sz w:val="24"/>
          <w:szCs w:val="24"/>
          <w:lang w:val="en-GB"/>
        </w:rPr>
        <w:t>s</w:t>
      </w:r>
      <w:r w:rsidRPr="00EA20FB">
        <w:rPr>
          <w:rFonts w:ascii="Times New Roman" w:eastAsia="Calibri" w:hAnsi="Times New Roman" w:cs="Times New Roman"/>
          <w:sz w:val="24"/>
          <w:szCs w:val="24"/>
          <w:lang w:val="en-GB"/>
        </w:rPr>
        <w:t xml:space="preserve"> and taking control over the devices t</w:t>
      </w:r>
      <w:r w:rsidRPr="00EA20FB">
        <w:rPr>
          <w:rFonts w:ascii="Times New Roman" w:eastAsia="Calibri" w:hAnsi="Times New Roman" w:cs="Times New Roman"/>
          <w:sz w:val="24"/>
          <w:szCs w:val="24"/>
          <w:lang w:val="en-GB"/>
        </w:rPr>
        <w:t>hat</w:t>
      </w:r>
      <w:r w:rsidRPr="00EA20FB">
        <w:rPr>
          <w:rFonts w:ascii="Times New Roman" w:eastAsia="Calibri" w:hAnsi="Times New Roman" w:cs="Times New Roman"/>
          <w:sz w:val="24"/>
          <w:szCs w:val="24"/>
          <w:lang w:val="en-GB"/>
        </w:rPr>
        <w:t xml:space="preserve"> belong to the computing and communication-based e-infrastructure.</w:t>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4. Possibility of Demonstrating Data Modification in the JIS</w:t>
      </w:r>
    </w:p>
    <w:p w:rsidR="00E10A1B" w:rsidRPr="00EA20FB" w:rsidRDefault="00E10A1B">
      <w:pPr>
        <w:spacing w:after="0" w:line="360" w:lineRule="auto"/>
        <w:jc w:val="both"/>
        <w:rPr>
          <w:rFonts w:ascii="Times New Roman" w:eastAsia="Calibri" w:hAnsi="Times New Roman" w:cs="Times New Roman"/>
          <w:b/>
          <w:bCs/>
          <w:sz w:val="24"/>
          <w:szCs w:val="24"/>
          <w:lang w:val="en-GB"/>
        </w:rPr>
      </w:pP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The Republic of Croatia shall be liable for any damage arisen on the occasion of using the JIS if such damage has </w:t>
      </w:r>
      <w:r w:rsidRPr="00EA20FB">
        <w:rPr>
          <w:rFonts w:ascii="Times New Roman" w:eastAsia="Calibri" w:hAnsi="Times New Roman" w:cs="Times New Roman"/>
          <w:sz w:val="24"/>
          <w:szCs w:val="24"/>
          <w:lang w:val="en-GB"/>
        </w:rPr>
        <w:t>resulted from an error or malfunction of the applied computer programme or the computer itself. Hence, the users should pay attention to the time when</w:t>
      </w:r>
      <w:r w:rsidRPr="00EA20FB">
        <w:rPr>
          <w:rFonts w:ascii="Times New Roman" w:eastAsia="Calibri" w:hAnsi="Times New Roman" w:cs="Times New Roman"/>
          <w:sz w:val="24"/>
          <w:szCs w:val="24"/>
          <w:lang w:val="en-GB"/>
        </w:rPr>
        <w:t xml:space="preserve"> data modification occurred, who is to blame for the modification and which data have been changed. Mo</w:t>
      </w:r>
      <w:r w:rsidRPr="00EA20FB">
        <w:rPr>
          <w:rFonts w:ascii="Times New Roman" w:eastAsia="Calibri" w:hAnsi="Times New Roman" w:cs="Times New Roman"/>
          <w:sz w:val="24"/>
          <w:szCs w:val="24"/>
          <w:lang w:val="en-GB"/>
        </w:rPr>
        <w:t xml:space="preserve">nitoring of every transaction completed within the </w:t>
      </w:r>
      <w:r w:rsidR="00930809">
        <w:rPr>
          <w:rFonts w:ascii="Times New Roman" w:eastAsia="Calibri" w:hAnsi="Times New Roman" w:cs="Times New Roman"/>
          <w:sz w:val="24"/>
          <w:szCs w:val="24"/>
          <w:lang w:val="en-GB"/>
        </w:rPr>
        <w:t>RP</w:t>
      </w:r>
      <w:r w:rsidRPr="00EA20FB">
        <w:rPr>
          <w:rFonts w:ascii="Times New Roman" w:eastAsia="Calibri" w:hAnsi="Times New Roman" w:cs="Times New Roman"/>
          <w:sz w:val="24"/>
          <w:szCs w:val="24"/>
          <w:lang w:val="en-GB"/>
        </w:rPr>
        <w:t xml:space="preserve">LDB (who made it, when, from which IP address and which </w:t>
      </w:r>
      <w:r w:rsidR="00930809">
        <w:rPr>
          <w:rFonts w:ascii="Times New Roman" w:eastAsia="Calibri" w:hAnsi="Times New Roman" w:cs="Times New Roman"/>
          <w:sz w:val="24"/>
          <w:szCs w:val="24"/>
          <w:lang w:val="en-GB"/>
        </w:rPr>
        <w:t xml:space="preserve">data </w:t>
      </w:r>
      <w:r w:rsidRPr="00EA20FB">
        <w:rPr>
          <w:rFonts w:ascii="Times New Roman" w:eastAsia="Calibri" w:hAnsi="Times New Roman" w:cs="Times New Roman"/>
          <w:sz w:val="24"/>
          <w:szCs w:val="24"/>
          <w:lang w:val="en-GB"/>
        </w:rPr>
        <w:t>have been modified), creating an archive in which every change is recorded, making a backup and data archive at the level of the computer programme a</w:t>
      </w:r>
      <w:r w:rsidRPr="00EA20FB">
        <w:rPr>
          <w:rFonts w:ascii="Times New Roman" w:eastAsia="Calibri" w:hAnsi="Times New Roman" w:cs="Times New Roman"/>
          <w:sz w:val="24"/>
          <w:szCs w:val="24"/>
          <w:lang w:val="en-GB"/>
        </w:rPr>
        <w:t xml:space="preserve">nd database, and related event logs of the information system, computer programme, database, network services and computing and communication-based e-infrastructure </w:t>
      </w:r>
      <w:r w:rsidR="00930809">
        <w:rPr>
          <w:rFonts w:ascii="Times New Roman" w:eastAsia="Calibri" w:hAnsi="Times New Roman" w:cs="Times New Roman"/>
          <w:sz w:val="24"/>
          <w:szCs w:val="24"/>
          <w:lang w:val="en-GB"/>
        </w:rPr>
        <w:t xml:space="preserve">do </w:t>
      </w:r>
      <w:r w:rsidRPr="00EA20FB">
        <w:rPr>
          <w:rFonts w:ascii="Times New Roman" w:eastAsia="Calibri" w:hAnsi="Times New Roman" w:cs="Times New Roman"/>
          <w:sz w:val="24"/>
          <w:szCs w:val="24"/>
          <w:lang w:val="en-GB"/>
        </w:rPr>
        <w:t>all</w:t>
      </w:r>
      <w:r w:rsidRPr="00EA20FB">
        <w:rPr>
          <w:rFonts w:ascii="Times New Roman" w:eastAsia="Calibri" w:hAnsi="Times New Roman" w:cs="Times New Roman"/>
          <w:sz w:val="24"/>
          <w:szCs w:val="24"/>
          <w:lang w:val="en-GB"/>
        </w:rPr>
        <w:t xml:space="preserve"> represent the basis of computer forensics. Receiving and processing applications submi</w:t>
      </w:r>
      <w:r w:rsidRPr="00EA20FB">
        <w:rPr>
          <w:rFonts w:ascii="Times New Roman" w:eastAsia="Calibri" w:hAnsi="Times New Roman" w:cs="Times New Roman"/>
          <w:sz w:val="24"/>
          <w:szCs w:val="24"/>
          <w:lang w:val="en-GB"/>
        </w:rPr>
        <w:t>tted electronically in the form of an electronic file, using the NIAS infrastructure for authorized (registered) user authentication and the necessity of a qualified electronic signature provided by a qualified service provider as well as the possibility o</w:t>
      </w:r>
      <w:r w:rsidRPr="00EA20FB">
        <w:rPr>
          <w:rFonts w:ascii="Times New Roman" w:eastAsia="Calibri" w:hAnsi="Times New Roman" w:cs="Times New Roman"/>
          <w:sz w:val="24"/>
          <w:szCs w:val="24"/>
          <w:lang w:val="en-GB"/>
        </w:rPr>
        <w:t xml:space="preserve">f submitting applications for </w:t>
      </w:r>
      <w:r w:rsidR="00930809">
        <w:rPr>
          <w:rFonts w:ascii="Times New Roman" w:eastAsia="Calibri" w:hAnsi="Times New Roman" w:cs="Times New Roman"/>
          <w:sz w:val="24"/>
          <w:szCs w:val="24"/>
          <w:lang w:val="en-GB"/>
        </w:rPr>
        <w:t xml:space="preserve">real property land </w:t>
      </w:r>
      <w:r w:rsidRPr="00EA20FB">
        <w:rPr>
          <w:rFonts w:ascii="Times New Roman" w:eastAsia="Calibri" w:hAnsi="Times New Roman" w:cs="Times New Roman"/>
          <w:sz w:val="24"/>
          <w:szCs w:val="24"/>
          <w:lang w:val="en-GB"/>
        </w:rPr>
        <w:t>registration and their amendments via a network service, accompanied with a valid certificate of the registered user system administrator considerably reduce the chance of manipulation and simultaneously facilitate detection o</w:t>
      </w:r>
      <w:r w:rsidRPr="00EA20FB">
        <w:rPr>
          <w:rFonts w:ascii="Times New Roman" w:eastAsia="Calibri" w:hAnsi="Times New Roman" w:cs="Times New Roman"/>
          <w:sz w:val="24"/>
          <w:szCs w:val="24"/>
          <w:lang w:val="en-GB"/>
        </w:rPr>
        <w:t xml:space="preserve">f subsequent accidental and deliberate unauthorized </w:t>
      </w:r>
      <w:r w:rsidR="00930809">
        <w:rPr>
          <w:rFonts w:ascii="Times New Roman" w:eastAsia="Calibri" w:hAnsi="Times New Roman" w:cs="Times New Roman"/>
          <w:sz w:val="24"/>
          <w:szCs w:val="24"/>
          <w:lang w:val="en-GB"/>
        </w:rPr>
        <w:t xml:space="preserve">data </w:t>
      </w:r>
      <w:r w:rsidRPr="00EA20FB">
        <w:rPr>
          <w:rFonts w:ascii="Times New Roman" w:eastAsia="Calibri" w:hAnsi="Times New Roman" w:cs="Times New Roman"/>
          <w:sz w:val="24"/>
          <w:szCs w:val="24"/>
          <w:lang w:val="en-GB"/>
        </w:rPr>
        <w:t>modification within the system. The same procedure refers to written enclosures, both those submitted as original documents and those submitted as certified copies, which are converted into the electronic</w:t>
      </w:r>
      <w:r w:rsidRPr="00EA20FB">
        <w:rPr>
          <w:rFonts w:ascii="Times New Roman" w:eastAsia="Calibri" w:hAnsi="Times New Roman" w:cs="Times New Roman"/>
          <w:sz w:val="24"/>
          <w:szCs w:val="24"/>
          <w:lang w:val="en-GB"/>
        </w:rPr>
        <w:t xml:space="preserve"> format by a registered user who is obliged to provide every attached document with a qualified electronic signature, on the occasion of which the written enclosures, after having been converted into the electronic format, are returned to the applicant and</w:t>
      </w:r>
      <w:r w:rsidRPr="00EA20FB">
        <w:rPr>
          <w:rFonts w:ascii="Times New Roman" w:eastAsia="Calibri" w:hAnsi="Times New Roman" w:cs="Times New Roman"/>
          <w:sz w:val="24"/>
          <w:szCs w:val="24"/>
          <w:lang w:val="en-GB"/>
        </w:rPr>
        <w:t xml:space="preserve"> the transformed documents are saved and kept according to special saving and keeping regulations by registered users.</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lastRenderedPageBreak/>
        <w:t xml:space="preserve">In order to detect changes in the system, one needs to determine the time when they occurred. Applications for </w:t>
      </w:r>
      <w:r w:rsidR="00930809">
        <w:rPr>
          <w:rFonts w:ascii="Times New Roman" w:eastAsia="Calibri" w:hAnsi="Times New Roman" w:cs="Times New Roman"/>
          <w:sz w:val="24"/>
          <w:szCs w:val="24"/>
          <w:lang w:val="en-GB"/>
        </w:rPr>
        <w:t xml:space="preserve">real property and land </w:t>
      </w:r>
      <w:r w:rsidRPr="00EA20FB">
        <w:rPr>
          <w:rFonts w:ascii="Times New Roman" w:eastAsia="Calibri" w:hAnsi="Times New Roman" w:cs="Times New Roman"/>
          <w:sz w:val="24"/>
          <w:szCs w:val="24"/>
          <w:lang w:val="en-GB"/>
        </w:rPr>
        <w:t>registration, submitted el</w:t>
      </w:r>
      <w:r w:rsidRPr="00EA20FB">
        <w:rPr>
          <w:rFonts w:ascii="Times New Roman" w:eastAsia="Calibri" w:hAnsi="Times New Roman" w:cs="Times New Roman"/>
          <w:sz w:val="24"/>
          <w:szCs w:val="24"/>
          <w:lang w:val="en-GB"/>
        </w:rPr>
        <w:t>ectronically, are deemed received by the land registration court when they are registered by the receiver’s server where the applications</w:t>
      </w:r>
      <w:r w:rsidRPr="00EA20FB">
        <w:rPr>
          <w:rFonts w:ascii="Times New Roman" w:eastAsia="Calibri" w:hAnsi="Times New Roman" w:cs="Times New Roman"/>
          <w:sz w:val="24"/>
          <w:szCs w:val="24"/>
          <w:lang w:val="en-GB"/>
        </w:rPr>
        <w:t xml:space="preserve"> are all accompanied with the day, month, year, hour and minute of application reception. Real-time clock harmoniza</w:t>
      </w:r>
      <w:r w:rsidRPr="00EA20FB">
        <w:rPr>
          <w:rFonts w:ascii="Times New Roman" w:eastAsia="Calibri" w:hAnsi="Times New Roman" w:cs="Times New Roman"/>
          <w:sz w:val="24"/>
          <w:szCs w:val="24"/>
          <w:lang w:val="en-GB"/>
        </w:rPr>
        <w:t>tion in all information systems is a prime prerequisite for mutual linking and analy</w:t>
      </w:r>
      <w:r w:rsidR="00930809">
        <w:rPr>
          <w:rFonts w:ascii="Times New Roman" w:eastAsia="Calibri" w:hAnsi="Times New Roman" w:cs="Times New Roman"/>
          <w:sz w:val="24"/>
          <w:szCs w:val="24"/>
          <w:lang w:val="en-GB"/>
        </w:rPr>
        <w:t>s</w:t>
      </w:r>
      <w:r w:rsidRPr="00EA20FB">
        <w:rPr>
          <w:rFonts w:ascii="Times New Roman" w:eastAsia="Calibri" w:hAnsi="Times New Roman" w:cs="Times New Roman"/>
          <w:sz w:val="24"/>
          <w:szCs w:val="24"/>
          <w:lang w:val="en-GB"/>
        </w:rPr>
        <w:t>ing data from different sources for the purpose of finding out the time and character of an incident. This procedure is necessary not only for the purpose of proving a s</w:t>
      </w:r>
      <w:r w:rsidR="00930809">
        <w:rPr>
          <w:rFonts w:ascii="Times New Roman" w:eastAsia="Calibri" w:hAnsi="Times New Roman" w:cs="Times New Roman"/>
          <w:sz w:val="24"/>
          <w:szCs w:val="24"/>
          <w:lang w:val="en-GB"/>
        </w:rPr>
        <w:t>ecurity</w:t>
      </w:r>
      <w:r w:rsidRPr="00EA20FB">
        <w:rPr>
          <w:rFonts w:ascii="Times New Roman" w:eastAsia="Calibri" w:hAnsi="Times New Roman" w:cs="Times New Roman"/>
          <w:sz w:val="24"/>
          <w:szCs w:val="24"/>
          <w:lang w:val="en-GB"/>
        </w:rPr>
        <w:t xml:space="preserve"> incident but also for the purpose of future system upgrade and incident prevention.</w:t>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5. Possibility of Information System Protection</w:t>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Pursuant to the internationally recognized OSI security infrastructure, it is necessary to ensure security mechanisms</w:t>
      </w:r>
      <w:r w:rsidRPr="00EA20FB">
        <w:rPr>
          <w:rFonts w:ascii="Times New Roman" w:eastAsia="Calibri" w:hAnsi="Times New Roman" w:cs="Times New Roman"/>
          <w:sz w:val="24"/>
          <w:szCs w:val="24"/>
          <w:lang w:val="en-GB"/>
        </w:rPr>
        <w:t xml:space="preserve"> and services aimed at detecting and preventing security attacks, i.e. to enhance the security and resistance of the data transfer, storage and processing system as to </w:t>
      </w:r>
      <w:r w:rsidRPr="00EA20FB">
        <w:rPr>
          <w:rFonts w:ascii="Times New Roman" w:eastAsia="Calibri" w:hAnsi="Times New Roman" w:cs="Times New Roman"/>
          <w:sz w:val="24"/>
          <w:szCs w:val="24"/>
          <w:lang w:val="en-GB"/>
        </w:rPr>
        <w:t>reduce the chances of compromising the information system. Since attacks can be both pa</w:t>
      </w:r>
      <w:r w:rsidRPr="00EA20FB">
        <w:rPr>
          <w:rFonts w:ascii="Times New Roman" w:eastAsia="Calibri" w:hAnsi="Times New Roman" w:cs="Times New Roman"/>
          <w:sz w:val="24"/>
          <w:szCs w:val="24"/>
          <w:lang w:val="en-GB"/>
        </w:rPr>
        <w:t>ssive, which have no impact on the content and availability of data, and active, which include manipulation with data and data streams, permanent control and active mechanisms for the protection of the JIS are required. Such protection should be seen as an</w:t>
      </w:r>
      <w:r w:rsidRPr="00EA20FB">
        <w:rPr>
          <w:rFonts w:ascii="Times New Roman" w:eastAsia="Calibri" w:hAnsi="Times New Roman" w:cs="Times New Roman"/>
          <w:sz w:val="24"/>
          <w:szCs w:val="24"/>
          <w:lang w:val="en-GB"/>
        </w:rPr>
        <w:t xml:space="preserve"> imperative because the JIS is accessible to a wide circle of registered users with the powers of data administration, who use public internet-based infrastructure to access the system without employing virtual private networks providing secure communicati</w:t>
      </w:r>
      <w:r w:rsidRPr="00EA20FB">
        <w:rPr>
          <w:rFonts w:ascii="Times New Roman" w:eastAsia="Calibri" w:hAnsi="Times New Roman" w:cs="Times New Roman"/>
          <w:sz w:val="24"/>
          <w:szCs w:val="24"/>
          <w:lang w:val="en-GB"/>
        </w:rPr>
        <w:t>on channels. The foundation of such protection should be NIAS-based user authentication and subsequent</w:t>
      </w:r>
      <w:r w:rsidRPr="00EA20FB">
        <w:rPr>
          <w:rFonts w:ascii="Times New Roman" w:eastAsia="Calibri" w:hAnsi="Times New Roman" w:cs="Times New Roman"/>
          <w:sz w:val="24"/>
          <w:szCs w:val="24"/>
          <w:lang w:val="en-GB"/>
        </w:rPr>
        <w:t xml:space="preserve"> information system access control allowing an access only to registered users by creating their own user account. Additional security mechanisms for dat</w:t>
      </w:r>
      <w:r w:rsidRPr="00EA20FB">
        <w:rPr>
          <w:rFonts w:ascii="Times New Roman" w:eastAsia="Calibri" w:hAnsi="Times New Roman" w:cs="Times New Roman"/>
          <w:sz w:val="24"/>
          <w:szCs w:val="24"/>
          <w:lang w:val="en-GB"/>
        </w:rPr>
        <w:t>a encryption involve SSL encryption at the application level, one-stop-shop web services using PKI (</w:t>
      </w:r>
      <w:r w:rsidRPr="00EA20FB">
        <w:rPr>
          <w:rFonts w:ascii="Times New Roman" w:eastAsia="Calibri" w:hAnsi="Times New Roman" w:cs="Times New Roman"/>
          <w:i/>
          <w:iCs/>
          <w:sz w:val="24"/>
          <w:szCs w:val="24"/>
          <w:lang w:val="en-GB"/>
        </w:rPr>
        <w:t>Public Key Infrastructure</w:t>
      </w:r>
      <w:r w:rsidRPr="00EA20FB">
        <w:rPr>
          <w:rFonts w:ascii="Times New Roman" w:eastAsia="Calibri" w:hAnsi="Times New Roman" w:cs="Times New Roman"/>
          <w:sz w:val="24"/>
          <w:szCs w:val="24"/>
          <w:lang w:val="en-GB"/>
        </w:rPr>
        <w:t>) and the application of a digital signature which is employed by the data provider to undeniably ratify the source and integrity o</w:t>
      </w:r>
      <w:r w:rsidRPr="00EA20FB">
        <w:rPr>
          <w:rFonts w:ascii="Times New Roman" w:eastAsia="Calibri" w:hAnsi="Times New Roman" w:cs="Times New Roman"/>
          <w:sz w:val="24"/>
          <w:szCs w:val="24"/>
          <w:lang w:val="en-GB"/>
        </w:rPr>
        <w:t xml:space="preserve">f provided documents by applying a qualified electronic signature as defined by the OESUAUJIS. </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Moreover, if an application for registration in the </w:t>
      </w:r>
      <w:r w:rsidR="00930809">
        <w:rPr>
          <w:rFonts w:ascii="Times New Roman" w:eastAsia="Calibri" w:hAnsi="Times New Roman" w:cs="Times New Roman"/>
          <w:sz w:val="24"/>
          <w:szCs w:val="24"/>
          <w:lang w:val="en-GB"/>
        </w:rPr>
        <w:t>RP</w:t>
      </w:r>
      <w:r w:rsidRPr="00EA20FB">
        <w:rPr>
          <w:rFonts w:ascii="Times New Roman" w:eastAsia="Calibri" w:hAnsi="Times New Roman" w:cs="Times New Roman"/>
          <w:sz w:val="24"/>
          <w:szCs w:val="24"/>
          <w:lang w:val="en-GB"/>
        </w:rPr>
        <w:t>LDB and accompanying amendments are submitted through a network service, they can be electronically signed b</w:t>
      </w:r>
      <w:r w:rsidRPr="00EA20FB">
        <w:rPr>
          <w:rFonts w:ascii="Times New Roman" w:eastAsia="Calibri" w:hAnsi="Times New Roman" w:cs="Times New Roman"/>
          <w:sz w:val="24"/>
          <w:szCs w:val="24"/>
          <w:lang w:val="en-GB"/>
        </w:rPr>
        <w:t xml:space="preserve">y using a valid certificate of the registered user system administrator, which bears great relevance for ensuring data integrity in the </w:t>
      </w:r>
      <w:r w:rsidR="00930809">
        <w:rPr>
          <w:rFonts w:ascii="Times New Roman" w:eastAsia="Calibri" w:hAnsi="Times New Roman" w:cs="Times New Roman"/>
          <w:sz w:val="24"/>
          <w:szCs w:val="24"/>
          <w:lang w:val="en-GB"/>
        </w:rPr>
        <w:t>RP</w:t>
      </w:r>
      <w:r w:rsidRPr="00EA20FB">
        <w:rPr>
          <w:rFonts w:ascii="Times New Roman" w:eastAsia="Calibri" w:hAnsi="Times New Roman" w:cs="Times New Roman"/>
          <w:sz w:val="24"/>
          <w:szCs w:val="24"/>
          <w:lang w:val="en-GB"/>
        </w:rPr>
        <w:t>LDB.</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With a view to provide technical-technological protection of the JIS, which encompasses the security of the computi</w:t>
      </w:r>
      <w:r w:rsidRPr="00EA20FB">
        <w:rPr>
          <w:rFonts w:ascii="Times New Roman" w:eastAsia="Calibri" w:hAnsi="Times New Roman" w:cs="Times New Roman"/>
          <w:sz w:val="24"/>
          <w:szCs w:val="24"/>
          <w:lang w:val="en-GB"/>
        </w:rPr>
        <w:t>ng and communication-based e-infrastructure and data management computer programme, one needs to take account of all standard mechanisms prescribed by</w:t>
      </w:r>
      <w:r w:rsidRPr="00EA20FB">
        <w:rPr>
          <w:rFonts w:ascii="Times New Roman" w:eastAsia="Calibri" w:hAnsi="Times New Roman" w:cs="Times New Roman"/>
          <w:sz w:val="24"/>
          <w:szCs w:val="24"/>
          <w:lang w:val="en-GB"/>
        </w:rPr>
        <w:t xml:space="preserve"> the </w:t>
      </w:r>
      <w:r w:rsidRPr="00EA20FB">
        <w:rPr>
          <w:rFonts w:ascii="Times New Roman" w:eastAsia="Calibri" w:hAnsi="Times New Roman" w:cs="Times New Roman"/>
          <w:sz w:val="24"/>
          <w:szCs w:val="24"/>
          <w:lang w:val="en-GB"/>
        </w:rPr>
        <w:lastRenderedPageBreak/>
        <w:t>ISO 27001 standard: physical and technical protection of the computing and communication-based e-in</w:t>
      </w:r>
      <w:r w:rsidRPr="00EA20FB">
        <w:rPr>
          <w:rFonts w:ascii="Times New Roman" w:eastAsia="Calibri" w:hAnsi="Times New Roman" w:cs="Times New Roman"/>
          <w:sz w:val="24"/>
          <w:szCs w:val="24"/>
          <w:lang w:val="en-GB"/>
        </w:rPr>
        <w:t>frastructure ho</w:t>
      </w:r>
      <w:r w:rsidRPr="00EA20FB">
        <w:rPr>
          <w:rFonts w:ascii="Times New Roman" w:eastAsia="Calibri" w:hAnsi="Times New Roman" w:cs="Times New Roman"/>
          <w:sz w:val="24"/>
          <w:szCs w:val="24"/>
          <w:lang w:val="en-GB"/>
        </w:rPr>
        <w:t>s</w:t>
      </w:r>
      <w:r w:rsidR="00756845">
        <w:rPr>
          <w:rFonts w:ascii="Times New Roman" w:eastAsia="Calibri" w:hAnsi="Times New Roman" w:cs="Times New Roman"/>
          <w:sz w:val="24"/>
          <w:szCs w:val="24"/>
          <w:lang w:val="en-GB"/>
        </w:rPr>
        <w:t>t</w:t>
      </w:r>
      <w:r w:rsidRPr="00EA20FB">
        <w:rPr>
          <w:rFonts w:ascii="Times New Roman" w:eastAsia="Calibri" w:hAnsi="Times New Roman" w:cs="Times New Roman"/>
          <w:sz w:val="24"/>
          <w:szCs w:val="24"/>
          <w:lang w:val="en-GB"/>
        </w:rPr>
        <w:t xml:space="preserve">ing the JIS, </w:t>
      </w:r>
      <w:r w:rsidR="00756845">
        <w:rPr>
          <w:rFonts w:ascii="Times New Roman" w:eastAsia="Calibri" w:hAnsi="Times New Roman" w:cs="Times New Roman"/>
          <w:sz w:val="24"/>
          <w:szCs w:val="24"/>
          <w:lang w:val="en-GB"/>
        </w:rPr>
        <w:t>regular</w:t>
      </w:r>
      <w:r w:rsidRPr="00EA20FB">
        <w:rPr>
          <w:rFonts w:ascii="Times New Roman" w:eastAsia="Calibri" w:hAnsi="Times New Roman" w:cs="Times New Roman"/>
          <w:sz w:val="24"/>
          <w:szCs w:val="24"/>
          <w:lang w:val="en-GB"/>
        </w:rPr>
        <w:t xml:space="preserve"> and registered user authentication, application of cryptographic protection methods at the application level, usage of virtual</w:t>
      </w:r>
      <w:r w:rsidRPr="00EA20FB">
        <w:rPr>
          <w:rFonts w:ascii="Times New Roman" w:eastAsia="Calibri" w:hAnsi="Times New Roman" w:cs="Times New Roman"/>
          <w:sz w:val="24"/>
          <w:szCs w:val="24"/>
          <w:lang w:val="en-GB"/>
        </w:rPr>
        <w:t xml:space="preserve"> private networks for remote access </w:t>
      </w:r>
      <w:r w:rsidR="00756845">
        <w:rPr>
          <w:rFonts w:ascii="Times New Roman" w:eastAsia="Calibri" w:hAnsi="Times New Roman" w:cs="Times New Roman"/>
          <w:sz w:val="24"/>
          <w:szCs w:val="24"/>
          <w:lang w:val="en-GB"/>
        </w:rPr>
        <w:t>(</w:t>
      </w:r>
      <w:r w:rsidRPr="00EA20FB">
        <w:rPr>
          <w:rFonts w:ascii="Times New Roman" w:eastAsia="Calibri" w:hAnsi="Times New Roman" w:cs="Times New Roman"/>
          <w:sz w:val="24"/>
          <w:szCs w:val="24"/>
          <w:lang w:val="en-GB"/>
        </w:rPr>
        <w:t>if possible</w:t>
      </w:r>
      <w:r w:rsidR="00756845">
        <w:rPr>
          <w:rFonts w:ascii="Times New Roman" w:eastAsia="Calibri" w:hAnsi="Times New Roman" w:cs="Times New Roman"/>
          <w:sz w:val="24"/>
          <w:szCs w:val="24"/>
          <w:lang w:val="en-GB"/>
        </w:rPr>
        <w:t>)</w:t>
      </w:r>
      <w:r w:rsidRPr="00EA20FB">
        <w:rPr>
          <w:rFonts w:ascii="Times New Roman" w:eastAsia="Calibri" w:hAnsi="Times New Roman" w:cs="Times New Roman"/>
          <w:sz w:val="24"/>
          <w:szCs w:val="24"/>
          <w:lang w:val="en-GB"/>
        </w:rPr>
        <w:t>, digital document and transaction signage, net</w:t>
      </w:r>
      <w:r w:rsidRPr="00EA20FB">
        <w:rPr>
          <w:rFonts w:ascii="Times New Roman" w:eastAsia="Calibri" w:hAnsi="Times New Roman" w:cs="Times New Roman"/>
          <w:sz w:val="24"/>
          <w:szCs w:val="24"/>
          <w:lang w:val="en-GB"/>
        </w:rPr>
        <w:t xml:space="preserve">work traffic limitation and control (firewalls, web application firewalls, intrusion detection and prevention systems), security zone establishment, locally redundant storage, backups and data archives, saving individual transactions in the </w:t>
      </w:r>
      <w:r w:rsidR="00756845">
        <w:rPr>
          <w:rFonts w:ascii="Times New Roman" w:eastAsia="Calibri" w:hAnsi="Times New Roman" w:cs="Times New Roman"/>
          <w:sz w:val="24"/>
          <w:szCs w:val="24"/>
          <w:lang w:val="en-GB"/>
        </w:rPr>
        <w:t>RP</w:t>
      </w:r>
      <w:r w:rsidRPr="00EA20FB">
        <w:rPr>
          <w:rFonts w:ascii="Times New Roman" w:eastAsia="Calibri" w:hAnsi="Times New Roman" w:cs="Times New Roman"/>
          <w:sz w:val="24"/>
          <w:szCs w:val="24"/>
          <w:lang w:val="en-GB"/>
        </w:rPr>
        <w:t>LDS and the cre</w:t>
      </w:r>
      <w:r w:rsidRPr="00EA20FB">
        <w:rPr>
          <w:rFonts w:ascii="Times New Roman" w:eastAsia="Calibri" w:hAnsi="Times New Roman" w:cs="Times New Roman"/>
          <w:sz w:val="24"/>
          <w:szCs w:val="24"/>
          <w:lang w:val="en-GB"/>
        </w:rPr>
        <w:t>ation, storage and monitoring of event logs within the JIS (network equipment, servers, programmes, network services, databases).</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The fact that</w:t>
      </w:r>
      <w:r w:rsidRPr="00EA20FB">
        <w:rPr>
          <w:rFonts w:ascii="Times New Roman" w:eastAsia="Calibri" w:hAnsi="Times New Roman" w:cs="Times New Roman"/>
          <w:sz w:val="24"/>
          <w:szCs w:val="24"/>
          <w:lang w:val="en-GB"/>
        </w:rPr>
        <w:t xml:space="preserve"> smooth performance of JIS operations implies, beside security, ensuring service continuity and quality by sp</w:t>
      </w:r>
      <w:r w:rsidRPr="00EA20FB">
        <w:rPr>
          <w:rFonts w:ascii="Times New Roman" w:eastAsia="Calibri" w:hAnsi="Times New Roman" w:cs="Times New Roman"/>
          <w:sz w:val="24"/>
          <w:szCs w:val="24"/>
          <w:lang w:val="en-GB"/>
        </w:rPr>
        <w:t>ecifying an adequate service level (</w:t>
      </w:r>
      <w:r w:rsidRPr="00EA20FB">
        <w:rPr>
          <w:rFonts w:ascii="Times New Roman" w:eastAsia="Calibri" w:hAnsi="Times New Roman" w:cs="Times New Roman"/>
          <w:i/>
          <w:iCs/>
          <w:sz w:val="24"/>
          <w:szCs w:val="24"/>
          <w:lang w:val="en-GB"/>
        </w:rPr>
        <w:t>Service Licence Agreement</w:t>
      </w:r>
      <w:r w:rsidRPr="00EA20FB">
        <w:rPr>
          <w:rFonts w:ascii="Times New Roman" w:eastAsia="Calibri" w:hAnsi="Times New Roman" w:cs="Times New Roman"/>
          <w:sz w:val="24"/>
          <w:szCs w:val="24"/>
          <w:lang w:val="en-GB"/>
        </w:rPr>
        <w:t xml:space="preserve"> - SLA) and deploying a redundant JIS site in the active-active or active-passive mode in an independent data centre (DR site) fosters the accomplishment of set goals.</w:t>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6. Damage Liability Model</w:t>
      </w:r>
    </w:p>
    <w:p w:rsidR="00E10A1B" w:rsidRPr="00EA20FB" w:rsidRDefault="00E10A1B">
      <w:pPr>
        <w:spacing w:after="0" w:line="360" w:lineRule="auto"/>
        <w:jc w:val="both"/>
        <w:rPr>
          <w:rFonts w:ascii="Times New Roman" w:eastAsia="Calibri" w:hAnsi="Times New Roman" w:cs="Times New Roman"/>
          <w:b/>
          <w:bCs/>
          <w:sz w:val="24"/>
          <w:szCs w:val="24"/>
          <w:lang w:val="en-GB"/>
        </w:rPr>
      </w:pP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bCs/>
          <w:sz w:val="24"/>
          <w:szCs w:val="24"/>
          <w:lang w:val="en-GB"/>
        </w:rPr>
        <w:t xml:space="preserve">The Land Registry Act sets forth that the Republic of Croatia is strictly liable for </w:t>
      </w:r>
      <w:r w:rsidR="00756845">
        <w:rPr>
          <w:rFonts w:ascii="Times New Roman" w:eastAsia="Calibri" w:hAnsi="Times New Roman" w:cs="Times New Roman"/>
          <w:bCs/>
          <w:sz w:val="24"/>
          <w:szCs w:val="24"/>
          <w:lang w:val="en-GB"/>
        </w:rPr>
        <w:t>any</w:t>
      </w:r>
      <w:r w:rsidRPr="00EA20FB">
        <w:rPr>
          <w:rFonts w:ascii="Times New Roman" w:eastAsia="Calibri" w:hAnsi="Times New Roman" w:cs="Times New Roman"/>
          <w:bCs/>
          <w:sz w:val="24"/>
          <w:szCs w:val="24"/>
          <w:lang w:val="en-GB"/>
        </w:rPr>
        <w:t xml:space="preserve"> damage arising from</w:t>
      </w:r>
      <w:r w:rsidRPr="00EA20FB">
        <w:rPr>
          <w:rFonts w:ascii="Times New Roman" w:eastAsia="Calibri" w:hAnsi="Times New Roman" w:cs="Times New Roman"/>
          <w:bCs/>
          <w:sz w:val="24"/>
          <w:szCs w:val="24"/>
          <w:lang w:val="en-GB"/>
        </w:rPr>
        <w:t xml:space="preserve"> flaws in keeping land registries</w:t>
      </w:r>
      <w:r w:rsidRPr="00EA20FB">
        <w:rPr>
          <w:rFonts w:ascii="Times New Roman" w:eastAsia="Calibri" w:hAnsi="Times New Roman" w:cs="Times New Roman"/>
          <w:sz w:val="24"/>
          <w:szCs w:val="24"/>
          <w:lang w:val="en-GB"/>
        </w:rPr>
        <w:t xml:space="preserve">. The state is discharged of such a liability when </w:t>
      </w:r>
      <w:r w:rsidRPr="00EA20FB">
        <w:rPr>
          <w:rFonts w:ascii="Times New Roman" w:eastAsia="Calibri" w:hAnsi="Times New Roman" w:cs="Times New Roman"/>
          <w:sz w:val="24"/>
          <w:szCs w:val="24"/>
          <w:lang w:val="en-GB"/>
        </w:rPr>
        <w:t xml:space="preserve">damage results from force majeure, but is held liable </w:t>
      </w:r>
      <w:r w:rsidRPr="00EA20FB">
        <w:rPr>
          <w:rFonts w:ascii="Times New Roman" w:eastAsia="Calibri" w:hAnsi="Times New Roman" w:cs="Times New Roman"/>
          <w:sz w:val="24"/>
          <w:szCs w:val="24"/>
          <w:lang w:val="en-GB"/>
        </w:rPr>
        <w:t xml:space="preserve">for the damage suffered due to flaws or errors in a computer programme or </w:t>
      </w:r>
      <w:r w:rsidR="00756845">
        <w:rPr>
          <w:rFonts w:ascii="Times New Roman" w:eastAsia="Calibri" w:hAnsi="Times New Roman" w:cs="Times New Roman"/>
          <w:sz w:val="24"/>
          <w:szCs w:val="24"/>
          <w:lang w:val="en-GB"/>
        </w:rPr>
        <w:t xml:space="preserve">from </w:t>
      </w:r>
      <w:r w:rsidRPr="00EA20FB">
        <w:rPr>
          <w:rFonts w:ascii="Times New Roman" w:eastAsia="Calibri" w:hAnsi="Times New Roman" w:cs="Times New Roman"/>
          <w:sz w:val="24"/>
          <w:szCs w:val="24"/>
          <w:lang w:val="en-GB"/>
        </w:rPr>
        <w:t>computer malfunctions.</w:t>
      </w:r>
      <w:r w:rsidRPr="00EA20FB">
        <w:rPr>
          <w:rStyle w:val="Sidrofusnote"/>
          <w:rFonts w:ascii="Times New Roman" w:eastAsia="Calibri" w:hAnsi="Times New Roman" w:cs="Times New Roman"/>
          <w:sz w:val="24"/>
          <w:szCs w:val="24"/>
          <w:lang w:val="en-GB"/>
        </w:rPr>
        <w:footnoteReference w:id="24"/>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The applicable damage liability model in this view, when there is no injurer’s fault (person responsible for the damage), is the strict liability model.</w:t>
      </w:r>
      <w:r w:rsidRPr="00EA20FB">
        <w:rPr>
          <w:rStyle w:val="Sidrofusnote"/>
          <w:rFonts w:ascii="Times New Roman" w:eastAsia="Calibri" w:hAnsi="Times New Roman" w:cs="Times New Roman"/>
          <w:sz w:val="24"/>
          <w:szCs w:val="24"/>
          <w:lang w:val="en-GB"/>
        </w:rPr>
        <w:footnoteReference w:id="25"/>
      </w:r>
      <w:r w:rsidRPr="00EA20FB">
        <w:rPr>
          <w:rFonts w:ascii="Times New Roman" w:eastAsia="Calibri" w:hAnsi="Times New Roman" w:cs="Times New Roman"/>
          <w:sz w:val="24"/>
          <w:szCs w:val="24"/>
          <w:lang w:val="en-GB"/>
        </w:rPr>
        <w:t xml:space="preserve"> Thus</w:t>
      </w:r>
      <w:r w:rsidRPr="00EA20FB">
        <w:rPr>
          <w:rFonts w:ascii="Times New Roman" w:eastAsia="Calibri" w:hAnsi="Times New Roman" w:cs="Times New Roman"/>
          <w:sz w:val="24"/>
          <w:szCs w:val="24"/>
          <w:lang w:val="en-GB"/>
        </w:rPr>
        <w:t>, one can speak about a liability due to the bare fact that it has come to damage (Klarić, Vedriš, 2006</w:t>
      </w:r>
      <w:bookmarkStart w:id="9" w:name="_Hlk131064206"/>
      <w:bookmarkEnd w:id="9"/>
      <w:r w:rsidRPr="00EA20FB">
        <w:rPr>
          <w:rFonts w:ascii="Times New Roman" w:eastAsia="Calibri" w:hAnsi="Times New Roman" w:cs="Times New Roman"/>
          <w:sz w:val="24"/>
          <w:szCs w:val="24"/>
          <w:lang w:val="en-GB"/>
        </w:rPr>
        <w:t>: 612-613).</w:t>
      </w:r>
      <w:r w:rsidRPr="00EA20FB">
        <w:rPr>
          <w:rStyle w:val="Sidrofusnote"/>
          <w:rFonts w:ascii="Times New Roman" w:eastAsia="Calibri" w:hAnsi="Times New Roman" w:cs="Times New Roman"/>
          <w:sz w:val="24"/>
          <w:szCs w:val="24"/>
          <w:lang w:val="en-GB"/>
        </w:rPr>
        <w:footnoteReference w:id="26"/>
      </w:r>
      <w:r w:rsidRPr="00EA20FB">
        <w:rPr>
          <w:rFonts w:ascii="Times New Roman" w:eastAsia="Calibri" w:hAnsi="Times New Roman" w:cs="Times New Roman"/>
          <w:sz w:val="24"/>
          <w:szCs w:val="24"/>
          <w:vertAlign w:val="superscript"/>
          <w:lang w:val="en-GB"/>
        </w:rPr>
        <w:t>,</w:t>
      </w:r>
      <w:r w:rsidRPr="00EA20FB">
        <w:rPr>
          <w:rFonts w:ascii="Times New Roman" w:eastAsia="Calibri" w:hAnsi="Times New Roman" w:cs="Times New Roman"/>
          <w:sz w:val="24"/>
          <w:szCs w:val="24"/>
          <w:lang w:val="en-GB"/>
        </w:rPr>
        <w:t xml:space="preserve"> </w:t>
      </w:r>
      <w:r w:rsidRPr="00EA20FB">
        <w:rPr>
          <w:rStyle w:val="Sidrofusnote"/>
          <w:rFonts w:ascii="Times New Roman" w:eastAsia="Calibri" w:hAnsi="Times New Roman" w:cs="Times New Roman"/>
          <w:sz w:val="24"/>
          <w:szCs w:val="24"/>
          <w:lang w:val="en-GB"/>
        </w:rPr>
        <w:footnoteReference w:id="27"/>
      </w:r>
      <w:r w:rsidRPr="00EA20FB">
        <w:rPr>
          <w:rFonts w:ascii="Times New Roman" w:eastAsia="Calibri" w:hAnsi="Times New Roman" w:cs="Times New Roman"/>
          <w:sz w:val="24"/>
          <w:szCs w:val="24"/>
          <w:lang w:val="en-GB"/>
        </w:rPr>
        <w:t xml:space="preserve"> Damage </w:t>
      </w:r>
      <w:r w:rsidRPr="00EA20FB">
        <w:rPr>
          <w:rFonts w:ascii="Times New Roman" w:eastAsia="Calibri" w:hAnsi="Times New Roman" w:cs="Times New Roman"/>
          <w:sz w:val="24"/>
          <w:szCs w:val="24"/>
          <w:lang w:val="en-GB"/>
        </w:rPr>
        <w:lastRenderedPageBreak/>
        <w:t>liability requires fulfilling the following conditions: harmful action, damage, wrongfulness of harmful action and the causal link</w:t>
      </w:r>
      <w:r w:rsidRPr="00EA20FB">
        <w:rPr>
          <w:rFonts w:ascii="Times New Roman" w:eastAsia="Calibri" w:hAnsi="Times New Roman" w:cs="Times New Roman"/>
          <w:sz w:val="24"/>
          <w:szCs w:val="24"/>
          <w:lang w:val="en-GB"/>
        </w:rPr>
        <w:t xml:space="preserve"> between harmful action and </w:t>
      </w:r>
      <w:r w:rsidR="00756845">
        <w:rPr>
          <w:rFonts w:ascii="Times New Roman" w:eastAsia="Calibri" w:hAnsi="Times New Roman" w:cs="Times New Roman"/>
          <w:sz w:val="24"/>
          <w:szCs w:val="24"/>
          <w:lang w:val="en-GB"/>
        </w:rPr>
        <w:t xml:space="preserve">the </w:t>
      </w:r>
      <w:r w:rsidRPr="00EA20FB">
        <w:rPr>
          <w:rFonts w:ascii="Times New Roman" w:eastAsia="Calibri" w:hAnsi="Times New Roman" w:cs="Times New Roman"/>
          <w:sz w:val="24"/>
          <w:szCs w:val="24"/>
          <w:lang w:val="en-GB"/>
        </w:rPr>
        <w:t xml:space="preserve">damage. However, although the strict liability model does not require the existence of an injurer’s fault, the victim’s status is aggravated by the fact that the victim (injured person) is forced to prove </w:t>
      </w:r>
      <w:r w:rsidR="00756845">
        <w:rPr>
          <w:rFonts w:ascii="Times New Roman" w:eastAsia="Calibri" w:hAnsi="Times New Roman" w:cs="Times New Roman"/>
          <w:sz w:val="24"/>
          <w:szCs w:val="24"/>
          <w:lang w:val="en-GB"/>
        </w:rPr>
        <w:t>a</w:t>
      </w:r>
      <w:r w:rsidRPr="00EA20FB">
        <w:rPr>
          <w:rFonts w:ascii="Times New Roman" w:eastAsia="Calibri" w:hAnsi="Times New Roman" w:cs="Times New Roman"/>
          <w:sz w:val="24"/>
          <w:szCs w:val="24"/>
          <w:lang w:val="en-GB"/>
        </w:rPr>
        <w:t xml:space="preserve"> causal link</w:t>
      </w:r>
      <w:r w:rsidRPr="00EA20FB">
        <w:rPr>
          <w:rStyle w:val="Sidrofusnote"/>
          <w:rFonts w:ascii="Times New Roman" w:eastAsia="Calibri" w:hAnsi="Times New Roman" w:cs="Times New Roman"/>
          <w:sz w:val="24"/>
          <w:szCs w:val="24"/>
          <w:lang w:val="en-GB"/>
        </w:rPr>
        <w:footnoteReference w:id="28"/>
      </w:r>
      <w:r w:rsidRPr="00EA20FB">
        <w:rPr>
          <w:rFonts w:ascii="Times New Roman" w:eastAsia="Calibri" w:hAnsi="Times New Roman" w:cs="Times New Roman"/>
          <w:sz w:val="24"/>
          <w:szCs w:val="24"/>
          <w:lang w:val="en-GB"/>
        </w:rPr>
        <w:t xml:space="preserve"> betwee</w:t>
      </w:r>
      <w:r w:rsidRPr="00EA20FB">
        <w:rPr>
          <w:rFonts w:ascii="Times New Roman" w:eastAsia="Calibri" w:hAnsi="Times New Roman" w:cs="Times New Roman"/>
          <w:sz w:val="24"/>
          <w:szCs w:val="24"/>
          <w:lang w:val="en-GB"/>
        </w:rPr>
        <w:t xml:space="preserve">n a flaw in keeping land registries or the employed programme or </w:t>
      </w:r>
      <w:r w:rsidR="00756845">
        <w:rPr>
          <w:rFonts w:ascii="Times New Roman" w:eastAsia="Calibri" w:hAnsi="Times New Roman" w:cs="Times New Roman"/>
          <w:sz w:val="24"/>
          <w:szCs w:val="24"/>
          <w:lang w:val="en-GB"/>
        </w:rPr>
        <w:t>system</w:t>
      </w:r>
      <w:r w:rsidRPr="00EA20FB">
        <w:rPr>
          <w:rFonts w:ascii="Times New Roman" w:eastAsia="Calibri" w:hAnsi="Times New Roman" w:cs="Times New Roman"/>
          <w:sz w:val="24"/>
          <w:szCs w:val="24"/>
          <w:lang w:val="en-GB"/>
        </w:rPr>
        <w:t xml:space="preserve"> malfunction and the damage suffered. In order to establish what actually happened in each individual case of </w:t>
      </w:r>
      <w:r w:rsidR="00E71E7A">
        <w:rPr>
          <w:rFonts w:ascii="Times New Roman" w:eastAsia="Calibri" w:hAnsi="Times New Roman" w:cs="Times New Roman"/>
          <w:sz w:val="24"/>
          <w:szCs w:val="24"/>
          <w:lang w:val="en-GB"/>
        </w:rPr>
        <w:t xml:space="preserve">a </w:t>
      </w:r>
      <w:r w:rsidRPr="00EA20FB">
        <w:rPr>
          <w:rFonts w:ascii="Times New Roman" w:eastAsia="Calibri" w:hAnsi="Times New Roman" w:cs="Times New Roman"/>
          <w:sz w:val="24"/>
          <w:szCs w:val="24"/>
          <w:lang w:val="en-GB"/>
        </w:rPr>
        <w:t>system malfunction and damage occurrence, an expert witness has to be inv</w:t>
      </w:r>
      <w:r w:rsidRPr="00EA20FB">
        <w:rPr>
          <w:rFonts w:ascii="Times New Roman" w:eastAsia="Calibri" w:hAnsi="Times New Roman" w:cs="Times New Roman"/>
          <w:sz w:val="24"/>
          <w:szCs w:val="24"/>
          <w:lang w:val="en-GB"/>
        </w:rPr>
        <w:t>ited to reconstruct the manipulation with the computer/programme</w:t>
      </w:r>
      <w:r w:rsidRPr="00EA20FB">
        <w:rPr>
          <w:rStyle w:val="Sidrofusnote"/>
          <w:rFonts w:ascii="Times New Roman" w:eastAsia="Calibri" w:hAnsi="Times New Roman" w:cs="Times New Roman"/>
          <w:sz w:val="24"/>
          <w:szCs w:val="24"/>
          <w:lang w:val="en-GB"/>
        </w:rPr>
        <w:footnoteReference w:id="29"/>
      </w:r>
      <w:r w:rsidRPr="00EA20FB">
        <w:rPr>
          <w:rFonts w:ascii="Times New Roman" w:eastAsia="Calibri" w:hAnsi="Times New Roman" w:cs="Times New Roman"/>
          <w:sz w:val="24"/>
          <w:szCs w:val="24"/>
          <w:lang w:val="en-GB"/>
        </w:rPr>
        <w:t xml:space="preserve"> which resulted in damage occurrence. On such an occasion, the expert witness informs the court about the facts that took place in the past and draws appertaining conclusions (Triva, 1978: 41</w:t>
      </w:r>
      <w:r w:rsidRPr="00EA20FB">
        <w:rPr>
          <w:rFonts w:ascii="Times New Roman" w:eastAsia="Calibri" w:hAnsi="Times New Roman" w:cs="Times New Roman"/>
          <w:sz w:val="24"/>
          <w:szCs w:val="24"/>
          <w:lang w:val="en-GB"/>
        </w:rPr>
        <w:t>8). One of the great advantages of digital evidence is that it is basically indestructible and can be copied (Šimundić, Franjić, 2009: 46). The expertise of expert witnesses on the impact of the causes and consequences of an incident is essential for estab</w:t>
      </w:r>
      <w:r w:rsidRPr="00EA20FB">
        <w:rPr>
          <w:rFonts w:ascii="Times New Roman" w:eastAsia="Calibri" w:hAnsi="Times New Roman" w:cs="Times New Roman"/>
          <w:sz w:val="24"/>
          <w:szCs w:val="24"/>
          <w:lang w:val="en-GB"/>
        </w:rPr>
        <w:t>lishing a causal link between a flaw or error in a computer programme or system malfunction and damage occurrence. A causal link or causal nexus is a link between a harmful action and the damage in a way that the latter results from the former. It is in th</w:t>
      </w:r>
      <w:r w:rsidRPr="00EA20FB">
        <w:rPr>
          <w:rFonts w:ascii="Times New Roman" w:eastAsia="Calibri" w:hAnsi="Times New Roman" w:cs="Times New Roman"/>
          <w:sz w:val="24"/>
          <w:szCs w:val="24"/>
          <w:lang w:val="en-GB"/>
        </w:rPr>
        <w:t>e nature of things that damage emanates from a multitude of causes. Among all those causes, one needs to find the cause that legally matters the most. In this view, the Republic of Croatia leans on adequate causation entailing that among many circumstances</w:t>
      </w:r>
      <w:r w:rsidRPr="00EA20FB">
        <w:rPr>
          <w:rFonts w:ascii="Times New Roman" w:eastAsia="Calibri" w:hAnsi="Times New Roman" w:cs="Times New Roman"/>
          <w:sz w:val="24"/>
          <w:szCs w:val="24"/>
          <w:lang w:val="en-GB"/>
        </w:rPr>
        <w:t xml:space="preserve"> leading to damage, the one that can be associated with the natural way of things (usual course of events) should be regarded as the damage cause (Crnić, 2006: 705). In our context, an IT expert witness is expected to detect the circumstance/activity that </w:t>
      </w:r>
      <w:r w:rsidRPr="00EA20FB">
        <w:rPr>
          <w:rFonts w:ascii="Times New Roman" w:eastAsia="Calibri" w:hAnsi="Times New Roman" w:cs="Times New Roman"/>
          <w:sz w:val="24"/>
          <w:szCs w:val="24"/>
          <w:lang w:val="en-GB"/>
        </w:rPr>
        <w:t>triggered the damage occurrence.</w:t>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7. Ho</w:t>
      </w:r>
      <w:r w:rsidRPr="00EA20FB">
        <w:rPr>
          <w:rFonts w:ascii="Times New Roman" w:eastAsia="Calibri" w:hAnsi="Times New Roman" w:cs="Times New Roman"/>
          <w:b/>
          <w:bCs/>
          <w:sz w:val="24"/>
          <w:szCs w:val="24"/>
          <w:lang w:val="en-GB"/>
        </w:rPr>
        <w:t>s</w:t>
      </w:r>
      <w:r w:rsidR="00756845">
        <w:rPr>
          <w:rFonts w:ascii="Times New Roman" w:eastAsia="Calibri" w:hAnsi="Times New Roman" w:cs="Times New Roman"/>
          <w:b/>
          <w:bCs/>
          <w:sz w:val="24"/>
          <w:szCs w:val="24"/>
          <w:lang w:val="en-GB"/>
        </w:rPr>
        <w:t>t</w:t>
      </w:r>
      <w:r w:rsidRPr="00EA20FB">
        <w:rPr>
          <w:rFonts w:ascii="Times New Roman" w:eastAsia="Calibri" w:hAnsi="Times New Roman" w:cs="Times New Roman"/>
          <w:b/>
          <w:bCs/>
          <w:sz w:val="24"/>
          <w:szCs w:val="24"/>
          <w:lang w:val="en-GB"/>
        </w:rPr>
        <w:t>ing Agreement</w:t>
      </w:r>
    </w:p>
    <w:p w:rsidR="00E10A1B" w:rsidRPr="00EA20FB" w:rsidRDefault="00E10A1B">
      <w:pPr>
        <w:spacing w:after="0" w:line="360" w:lineRule="auto"/>
        <w:jc w:val="both"/>
        <w:rPr>
          <w:rFonts w:ascii="Times New Roman" w:eastAsia="Calibri" w:hAnsi="Times New Roman" w:cs="Times New Roman"/>
          <w:b/>
          <w:bCs/>
          <w:sz w:val="24"/>
          <w:szCs w:val="24"/>
          <w:lang w:val="en-GB"/>
        </w:rPr>
      </w:pP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For the sake of further analysis of the standpoint of the Republic of Croatia on the liability for damage suffered through compromising the JIS, the authors </w:t>
      </w:r>
      <w:r w:rsidRPr="00EA20FB">
        <w:rPr>
          <w:rFonts w:ascii="Times New Roman" w:eastAsia="Calibri" w:hAnsi="Times New Roman" w:cs="Times New Roman"/>
          <w:sz w:val="24"/>
          <w:szCs w:val="24"/>
          <w:lang w:val="en-GB"/>
        </w:rPr>
        <w:t>gained an insight into the files of the Ministry of Justice and Administration of the Republic of Croatia to inspect the</w:t>
      </w:r>
      <w:r w:rsidRPr="00EA20FB">
        <w:rPr>
          <w:rFonts w:ascii="Times New Roman" w:eastAsia="Calibri" w:hAnsi="Times New Roman" w:cs="Times New Roman"/>
          <w:sz w:val="24"/>
          <w:szCs w:val="24"/>
          <w:lang w:val="en-GB"/>
        </w:rPr>
        <w:t xml:space="preserve"> </w:t>
      </w:r>
      <w:bookmarkStart w:id="10" w:name="_Hlk133395649"/>
      <w:r w:rsidRPr="00EA20FB">
        <w:rPr>
          <w:rFonts w:ascii="Times New Roman" w:eastAsia="Calibri" w:hAnsi="Times New Roman" w:cs="Times New Roman"/>
          <w:sz w:val="24"/>
          <w:szCs w:val="24"/>
          <w:lang w:val="en-GB"/>
        </w:rPr>
        <w:t xml:space="preserve">Agreement </w:t>
      </w:r>
      <w:r w:rsidRPr="00EA20FB">
        <w:rPr>
          <w:rFonts w:ascii="Times New Roman" w:eastAsia="Calibri" w:hAnsi="Times New Roman" w:cs="Times New Roman"/>
          <w:sz w:val="24"/>
          <w:szCs w:val="24"/>
          <w:lang w:val="en-GB"/>
        </w:rPr>
        <w:lastRenderedPageBreak/>
        <w:t>on the Operation and Servicing of the Computing- and Communication-Based e-Infrastructure for the Application System R</w:t>
      </w:r>
      <w:r w:rsidRPr="00EA20FB">
        <w:rPr>
          <w:rFonts w:ascii="Times New Roman" w:eastAsia="Calibri" w:hAnsi="Times New Roman" w:cs="Times New Roman"/>
          <w:bCs/>
          <w:i/>
          <w:iCs/>
          <w:sz w:val="24"/>
          <w:szCs w:val="24"/>
          <w:lang w:val="en-GB"/>
        </w:rPr>
        <w:t>e</w:t>
      </w:r>
      <w:r w:rsidRPr="00EA20FB">
        <w:rPr>
          <w:rFonts w:ascii="Times New Roman" w:eastAsia="Calibri" w:hAnsi="Times New Roman" w:cs="Times New Roman"/>
          <w:bCs/>
          <w:sz w:val="24"/>
          <w:szCs w:val="24"/>
          <w:lang w:val="en-GB"/>
        </w:rPr>
        <w:t>al Pr</w:t>
      </w:r>
      <w:r w:rsidRPr="00EA20FB">
        <w:rPr>
          <w:rFonts w:ascii="Times New Roman" w:eastAsia="Calibri" w:hAnsi="Times New Roman" w:cs="Times New Roman"/>
          <w:bCs/>
          <w:sz w:val="24"/>
          <w:szCs w:val="24"/>
          <w:lang w:val="en-GB"/>
        </w:rPr>
        <w:t>operty Registration and Cadastre Joint Information System</w:t>
      </w:r>
      <w:r w:rsidRPr="00EA20FB">
        <w:rPr>
          <w:rFonts w:ascii="Times New Roman" w:eastAsia="Calibri" w:hAnsi="Times New Roman" w:cs="Times New Roman"/>
          <w:sz w:val="24"/>
          <w:szCs w:val="24"/>
          <w:lang w:val="en-GB"/>
        </w:rPr>
        <w:t xml:space="preserve"> (JIS) without a </w:t>
      </w:r>
      <w:r w:rsidRPr="00EA20FB">
        <w:rPr>
          <w:rFonts w:ascii="Times New Roman" w:eastAsia="Calibri" w:hAnsi="Times New Roman" w:cs="Times New Roman"/>
          <w:i/>
          <w:iCs/>
          <w:sz w:val="24"/>
          <w:szCs w:val="24"/>
          <w:lang w:val="en-GB"/>
        </w:rPr>
        <w:t>Disaster Recovery</w:t>
      </w:r>
      <w:r w:rsidRPr="00EA20FB">
        <w:rPr>
          <w:rFonts w:ascii="Times New Roman" w:eastAsia="Calibri" w:hAnsi="Times New Roman" w:cs="Times New Roman"/>
          <w:sz w:val="24"/>
          <w:szCs w:val="24"/>
          <w:lang w:val="en-GB"/>
        </w:rPr>
        <w:t xml:space="preserve"> (DR) </w:t>
      </w:r>
      <w:r w:rsidR="00756845">
        <w:rPr>
          <w:rFonts w:ascii="Times New Roman" w:eastAsia="Calibri" w:hAnsi="Times New Roman" w:cs="Times New Roman"/>
          <w:sz w:val="24"/>
          <w:szCs w:val="24"/>
          <w:lang w:val="en-GB"/>
        </w:rPr>
        <w:t>S</w:t>
      </w:r>
      <w:r w:rsidRPr="00EA20FB">
        <w:rPr>
          <w:rFonts w:ascii="Times New Roman" w:eastAsia="Calibri" w:hAnsi="Times New Roman" w:cs="Times New Roman"/>
          <w:sz w:val="24"/>
          <w:szCs w:val="24"/>
          <w:lang w:val="en-GB"/>
        </w:rPr>
        <w:t>ite</w:t>
      </w:r>
      <w:bookmarkEnd w:id="10"/>
      <w:r w:rsidRPr="00EA20FB">
        <w:rPr>
          <w:rFonts w:ascii="Times New Roman" w:eastAsia="Calibri" w:hAnsi="Times New Roman" w:cs="Times New Roman"/>
          <w:sz w:val="24"/>
          <w:szCs w:val="24"/>
          <w:lang w:val="en-GB"/>
        </w:rPr>
        <w:t>.</w:t>
      </w:r>
      <w:r w:rsidRPr="00EA20FB">
        <w:rPr>
          <w:rStyle w:val="Sidrofusnote"/>
          <w:rFonts w:ascii="Times New Roman" w:eastAsia="Calibri" w:hAnsi="Times New Roman" w:cs="Times New Roman"/>
          <w:sz w:val="24"/>
          <w:szCs w:val="24"/>
          <w:lang w:val="en-GB"/>
        </w:rPr>
        <w:footnoteReference w:id="30"/>
      </w:r>
      <w:r w:rsidRPr="00EA20FB">
        <w:rPr>
          <w:rFonts w:ascii="Times New Roman" w:eastAsia="Calibri" w:hAnsi="Times New Roman" w:cs="Times New Roman"/>
          <w:sz w:val="24"/>
          <w:szCs w:val="24"/>
          <w:lang w:val="en-GB"/>
        </w:rPr>
        <w:t xml:space="preserve"> This H</w:t>
      </w:r>
      <w:r w:rsidR="00756845">
        <w:rPr>
          <w:rFonts w:ascii="Times New Roman" w:eastAsia="Calibri" w:hAnsi="Times New Roman" w:cs="Times New Roman"/>
          <w:sz w:val="24"/>
          <w:szCs w:val="24"/>
          <w:lang w:val="en-GB"/>
        </w:rPr>
        <w:t>o</w:t>
      </w:r>
      <w:r w:rsidRPr="00EA20FB">
        <w:rPr>
          <w:rFonts w:ascii="Times New Roman" w:eastAsia="Calibri" w:hAnsi="Times New Roman" w:cs="Times New Roman"/>
          <w:sz w:val="24"/>
          <w:szCs w:val="24"/>
          <w:lang w:val="en-GB"/>
        </w:rPr>
        <w:t>s</w:t>
      </w:r>
      <w:r w:rsidR="00756845">
        <w:rPr>
          <w:rFonts w:ascii="Times New Roman" w:eastAsia="Calibri" w:hAnsi="Times New Roman" w:cs="Times New Roman"/>
          <w:sz w:val="24"/>
          <w:szCs w:val="24"/>
          <w:lang w:val="en-GB"/>
        </w:rPr>
        <w:t>t</w:t>
      </w:r>
      <w:r w:rsidRPr="00EA20FB">
        <w:rPr>
          <w:rFonts w:ascii="Times New Roman" w:eastAsia="Calibri" w:hAnsi="Times New Roman" w:cs="Times New Roman"/>
          <w:sz w:val="24"/>
          <w:szCs w:val="24"/>
          <w:lang w:val="en-GB"/>
        </w:rPr>
        <w:t>ing Agreement regulates the rights and liabilities of the Contracting Authority and Service Provider, i.e. Ministry of Justice and Administrati</w:t>
      </w:r>
      <w:r w:rsidRPr="00EA20FB">
        <w:rPr>
          <w:rFonts w:ascii="Times New Roman" w:eastAsia="Calibri" w:hAnsi="Times New Roman" w:cs="Times New Roman"/>
          <w:sz w:val="24"/>
          <w:szCs w:val="24"/>
          <w:lang w:val="en-GB"/>
        </w:rPr>
        <w:t>on, and State Geodetic Administration on one side, and Agencija za podršku informacijskim sustavima i informacijskom tehnologijama d.o.o.</w:t>
      </w:r>
      <w:r w:rsidRPr="00EA20FB">
        <w:rPr>
          <w:rFonts w:ascii="Times New Roman" w:eastAsia="Calibri" w:hAnsi="Times New Roman" w:cs="Times New Roman"/>
          <w:color w:val="000000"/>
          <w:sz w:val="24"/>
          <w:szCs w:val="24"/>
          <w:lang w:val="en-GB"/>
        </w:rPr>
        <w:t xml:space="preserve"> (I</w:t>
      </w:r>
      <w:r w:rsidRPr="00EA20FB">
        <w:rPr>
          <w:rFonts w:ascii="Times New Roman" w:eastAsia="Calibri" w:hAnsi="Times New Roman" w:cs="Times New Roman"/>
          <w:color w:val="000000"/>
          <w:sz w:val="24"/>
          <w:szCs w:val="24"/>
          <w:lang w:val="en-GB"/>
        </w:rPr>
        <w:t>nformation Systems and Information Technologies Support Agency LLC) on the other side</w:t>
      </w:r>
      <w:r w:rsidRPr="00EA20FB">
        <w:rPr>
          <w:rFonts w:ascii="Times New Roman" w:eastAsia="Calibri" w:hAnsi="Times New Roman" w:cs="Times New Roman"/>
          <w:color w:val="000000"/>
          <w:sz w:val="24"/>
          <w:szCs w:val="24"/>
          <w:lang w:val="en-GB"/>
        </w:rPr>
        <w:t>.</w:t>
      </w:r>
      <w:r w:rsidRPr="00EA20FB">
        <w:rPr>
          <w:rStyle w:val="Sidrofusnote"/>
          <w:rFonts w:ascii="Times New Roman" w:eastAsia="Calibri" w:hAnsi="Times New Roman" w:cs="Times New Roman"/>
          <w:color w:val="000000"/>
          <w:sz w:val="24"/>
          <w:szCs w:val="24"/>
          <w:lang w:val="en-GB"/>
        </w:rPr>
        <w:footnoteReference w:id="31"/>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color w:val="000000"/>
          <w:sz w:val="24"/>
          <w:szCs w:val="24"/>
          <w:lang w:val="en-GB"/>
        </w:rPr>
        <w:t xml:space="preserve">It should be stressed that </w:t>
      </w:r>
      <w:r w:rsidRPr="00EA20FB">
        <w:rPr>
          <w:rFonts w:ascii="Times New Roman" w:eastAsia="Calibri" w:hAnsi="Times New Roman" w:cs="Times New Roman"/>
          <w:color w:val="000000"/>
          <w:sz w:val="24"/>
          <w:szCs w:val="24"/>
          <w:lang w:val="en-GB"/>
        </w:rPr>
        <w:t>the annexes stated in Article 2 of the H</w:t>
      </w:r>
      <w:r w:rsidR="0070247C">
        <w:rPr>
          <w:rFonts w:ascii="Times New Roman" w:eastAsia="Calibri" w:hAnsi="Times New Roman" w:cs="Times New Roman"/>
          <w:color w:val="000000"/>
          <w:sz w:val="24"/>
          <w:szCs w:val="24"/>
          <w:lang w:val="en-GB"/>
        </w:rPr>
        <w:t>o</w:t>
      </w:r>
      <w:r w:rsidRPr="00EA20FB">
        <w:rPr>
          <w:rFonts w:ascii="Times New Roman" w:eastAsia="Calibri" w:hAnsi="Times New Roman" w:cs="Times New Roman"/>
          <w:color w:val="000000"/>
          <w:sz w:val="24"/>
          <w:szCs w:val="24"/>
          <w:lang w:val="en-GB"/>
        </w:rPr>
        <w:t>s</w:t>
      </w:r>
      <w:r w:rsidR="0070247C">
        <w:rPr>
          <w:rFonts w:ascii="Times New Roman" w:eastAsia="Calibri" w:hAnsi="Times New Roman" w:cs="Times New Roman"/>
          <w:color w:val="000000"/>
          <w:sz w:val="24"/>
          <w:szCs w:val="24"/>
          <w:lang w:val="en-GB"/>
        </w:rPr>
        <w:t>t</w:t>
      </w:r>
      <w:r w:rsidRPr="00EA20FB">
        <w:rPr>
          <w:rFonts w:ascii="Times New Roman" w:eastAsia="Calibri" w:hAnsi="Times New Roman" w:cs="Times New Roman"/>
          <w:color w:val="000000"/>
          <w:sz w:val="24"/>
          <w:szCs w:val="24"/>
          <w:lang w:val="en-GB"/>
        </w:rPr>
        <w:t>ing Agreement</w:t>
      </w:r>
      <w:r w:rsidRPr="00EA20FB">
        <w:rPr>
          <w:rFonts w:ascii="Times New Roman" w:eastAsia="Calibri" w:hAnsi="Times New Roman" w:cs="Times New Roman"/>
          <w:sz w:val="24"/>
          <w:szCs w:val="24"/>
          <w:lang w:val="en-GB"/>
        </w:rPr>
        <w:t xml:space="preserve"> (Service Licence Agreement, JIS Preventive Maintenance Plan, Operational Level Agreement, HD SD Procedure, Backup Policy, Remote Desktop Protocol, Remote Desktop Instructions, Service Delivery Status</w:t>
      </w:r>
      <w:r w:rsidRPr="00EA20FB">
        <w:rPr>
          <w:rFonts w:ascii="Times New Roman" w:eastAsia="Calibri" w:hAnsi="Times New Roman" w:cs="Times New Roman"/>
          <w:sz w:val="24"/>
          <w:szCs w:val="24"/>
          <w:lang w:val="en-GB"/>
        </w:rPr>
        <w:t xml:space="preserve"> Report) represent its integral parts. Yet, the authors have not been provided with an insight into these annexes by the Service Provider.</w:t>
      </w:r>
      <w:r w:rsidRPr="00EA20FB">
        <w:rPr>
          <w:rStyle w:val="Sidrofusnote"/>
          <w:rFonts w:ascii="Times New Roman" w:eastAsia="Calibri" w:hAnsi="Times New Roman" w:cs="Times New Roman"/>
          <w:sz w:val="24"/>
          <w:szCs w:val="24"/>
          <w:lang w:val="en-GB"/>
        </w:rPr>
        <w:footnoteReference w:id="32"/>
      </w:r>
      <w:r w:rsidRPr="00EA20FB">
        <w:rPr>
          <w:rFonts w:ascii="Times New Roman" w:eastAsia="Calibri" w:hAnsi="Times New Roman" w:cs="Times New Roman"/>
          <w:sz w:val="24"/>
          <w:szCs w:val="24"/>
          <w:lang w:val="en-GB"/>
        </w:rPr>
        <w:t xml:space="preserve"> The parties to the Ho</w:t>
      </w:r>
      <w:r w:rsidRPr="00EA20FB">
        <w:rPr>
          <w:rFonts w:ascii="Times New Roman" w:eastAsia="Calibri" w:hAnsi="Times New Roman" w:cs="Times New Roman"/>
          <w:sz w:val="24"/>
          <w:szCs w:val="24"/>
          <w:lang w:val="en-GB"/>
        </w:rPr>
        <w:t>s</w:t>
      </w:r>
      <w:r w:rsidR="0070247C">
        <w:rPr>
          <w:rFonts w:ascii="Times New Roman" w:eastAsia="Calibri" w:hAnsi="Times New Roman" w:cs="Times New Roman"/>
          <w:sz w:val="24"/>
          <w:szCs w:val="24"/>
          <w:lang w:val="en-GB"/>
        </w:rPr>
        <w:t>t</w:t>
      </w:r>
      <w:r w:rsidRPr="00EA20FB">
        <w:rPr>
          <w:rFonts w:ascii="Times New Roman" w:eastAsia="Calibri" w:hAnsi="Times New Roman" w:cs="Times New Roman"/>
          <w:sz w:val="24"/>
          <w:szCs w:val="24"/>
          <w:lang w:val="en-GB"/>
        </w:rPr>
        <w:t>ing Agreement are bound to compensate for any damage done to the counterparty, resulting from</w:t>
      </w:r>
      <w:r w:rsidRPr="00EA20FB">
        <w:rPr>
          <w:rFonts w:ascii="Times New Roman" w:eastAsia="Calibri" w:hAnsi="Times New Roman" w:cs="Times New Roman"/>
          <w:sz w:val="24"/>
          <w:szCs w:val="24"/>
          <w:lang w:val="en-GB"/>
        </w:rPr>
        <w:t xml:space="preserve"> a failure to meet their contractual liabilities either fully or partially. This does not involve damage caused by force majeure. As laid down in Article 17 of the Ho</w:t>
      </w:r>
      <w:r w:rsidRPr="00EA20FB">
        <w:rPr>
          <w:rFonts w:ascii="Times New Roman" w:eastAsia="Calibri" w:hAnsi="Times New Roman" w:cs="Times New Roman"/>
          <w:sz w:val="24"/>
          <w:szCs w:val="24"/>
          <w:lang w:val="en-GB"/>
        </w:rPr>
        <w:t>s</w:t>
      </w:r>
      <w:r w:rsidR="0070247C">
        <w:rPr>
          <w:rFonts w:ascii="Times New Roman" w:eastAsia="Calibri" w:hAnsi="Times New Roman" w:cs="Times New Roman"/>
          <w:sz w:val="24"/>
          <w:szCs w:val="24"/>
          <w:lang w:val="en-GB"/>
        </w:rPr>
        <w:t>t</w:t>
      </w:r>
      <w:r w:rsidRPr="00EA20FB">
        <w:rPr>
          <w:rFonts w:ascii="Times New Roman" w:eastAsia="Calibri" w:hAnsi="Times New Roman" w:cs="Times New Roman"/>
          <w:sz w:val="24"/>
          <w:szCs w:val="24"/>
          <w:lang w:val="en-GB"/>
        </w:rPr>
        <w:t>ing Agreement, force majeure encompass</w:t>
      </w:r>
      <w:r w:rsidR="0070247C">
        <w:rPr>
          <w:rFonts w:ascii="Times New Roman" w:eastAsia="Calibri" w:hAnsi="Times New Roman" w:cs="Times New Roman"/>
          <w:sz w:val="24"/>
          <w:szCs w:val="24"/>
          <w:lang w:val="en-GB"/>
        </w:rPr>
        <w:t>es</w:t>
      </w:r>
      <w:r w:rsidRPr="00EA20FB">
        <w:rPr>
          <w:rFonts w:ascii="Times New Roman" w:eastAsia="Calibri" w:hAnsi="Times New Roman" w:cs="Times New Roman"/>
          <w:sz w:val="24"/>
          <w:szCs w:val="24"/>
          <w:lang w:val="en-GB"/>
        </w:rPr>
        <w:t xml:space="preserve"> neither a lack of staff or software nor omission </w:t>
      </w:r>
      <w:r w:rsidRPr="00EA20FB">
        <w:rPr>
          <w:rFonts w:ascii="Times New Roman" w:eastAsia="Calibri" w:hAnsi="Times New Roman" w:cs="Times New Roman"/>
          <w:sz w:val="24"/>
          <w:szCs w:val="24"/>
          <w:lang w:val="en-GB"/>
        </w:rPr>
        <w:t>of subcontractors or outsourcers of either of the parties. Article 18 paragraph 3 thereof prescribes the Service Provider’s liability to ensure the highest level of physical surveillance of the room in which the data storing equipment is situated. This mea</w:t>
      </w:r>
      <w:r w:rsidRPr="00EA20FB">
        <w:rPr>
          <w:rFonts w:ascii="Times New Roman" w:eastAsia="Calibri" w:hAnsi="Times New Roman" w:cs="Times New Roman"/>
          <w:sz w:val="24"/>
          <w:szCs w:val="24"/>
          <w:lang w:val="en-GB"/>
        </w:rPr>
        <w:t>ns 24/7 surveillance of the room and strict entrance control. All real property and cadastral data, and other data in the possession of the Contracting Authority remains their property. Upon the expiration of the Ho</w:t>
      </w:r>
      <w:r w:rsidRPr="00EA20FB">
        <w:rPr>
          <w:rFonts w:ascii="Times New Roman" w:eastAsia="Calibri" w:hAnsi="Times New Roman" w:cs="Times New Roman"/>
          <w:sz w:val="24"/>
          <w:szCs w:val="24"/>
          <w:lang w:val="en-GB"/>
        </w:rPr>
        <w:t>s</w:t>
      </w:r>
      <w:r w:rsidR="0070247C">
        <w:rPr>
          <w:rFonts w:ascii="Times New Roman" w:eastAsia="Calibri" w:hAnsi="Times New Roman" w:cs="Times New Roman"/>
          <w:sz w:val="24"/>
          <w:szCs w:val="24"/>
          <w:lang w:val="en-GB"/>
        </w:rPr>
        <w:t>t</w:t>
      </w:r>
      <w:r w:rsidRPr="00EA20FB">
        <w:rPr>
          <w:rFonts w:ascii="Times New Roman" w:eastAsia="Calibri" w:hAnsi="Times New Roman" w:cs="Times New Roman"/>
          <w:sz w:val="24"/>
          <w:szCs w:val="24"/>
          <w:lang w:val="en-GB"/>
        </w:rPr>
        <w:t>ing Agreement, all the data shall be re</w:t>
      </w:r>
      <w:r w:rsidRPr="00EA20FB">
        <w:rPr>
          <w:rFonts w:ascii="Times New Roman" w:eastAsia="Calibri" w:hAnsi="Times New Roman" w:cs="Times New Roman"/>
          <w:sz w:val="24"/>
          <w:szCs w:val="24"/>
          <w:lang w:val="en-GB"/>
        </w:rPr>
        <w:t xml:space="preserve">turned to the Contracting Authority and the Service Provider is not entitled to keep a single copy thereof. Those data are confidential and the Service Provider is not entitled to disclose </w:t>
      </w:r>
      <w:r w:rsidRPr="00EA20FB">
        <w:rPr>
          <w:rFonts w:ascii="Times New Roman" w:eastAsia="Calibri" w:hAnsi="Times New Roman" w:cs="Times New Roman"/>
          <w:sz w:val="24"/>
          <w:szCs w:val="24"/>
          <w:lang w:val="en-GB"/>
        </w:rPr>
        <w:lastRenderedPageBreak/>
        <w:t>them to third parties without an explicit written approval of the C</w:t>
      </w:r>
      <w:r w:rsidRPr="00EA20FB">
        <w:rPr>
          <w:rFonts w:ascii="Times New Roman" w:eastAsia="Calibri" w:hAnsi="Times New Roman" w:cs="Times New Roman"/>
          <w:sz w:val="24"/>
          <w:szCs w:val="24"/>
          <w:lang w:val="en-GB"/>
        </w:rPr>
        <w:t xml:space="preserve">ontracting Authority to the extent and scope defined by the latter. The Service Provider may only make use of the said data if the use </w:t>
      </w:r>
      <w:proofErr w:type="gramStart"/>
      <w:r w:rsidRPr="00EA20FB">
        <w:rPr>
          <w:rFonts w:ascii="Times New Roman" w:eastAsia="Calibri" w:hAnsi="Times New Roman" w:cs="Times New Roman"/>
          <w:sz w:val="24"/>
          <w:szCs w:val="24"/>
          <w:lang w:val="en-GB"/>
        </w:rPr>
        <w:t>is in compliance with</w:t>
      </w:r>
      <w:proofErr w:type="gramEnd"/>
      <w:r w:rsidRPr="00EA20FB">
        <w:rPr>
          <w:rFonts w:ascii="Times New Roman" w:eastAsia="Calibri" w:hAnsi="Times New Roman" w:cs="Times New Roman"/>
          <w:sz w:val="24"/>
          <w:szCs w:val="24"/>
          <w:lang w:val="en-GB"/>
        </w:rPr>
        <w:t xml:space="preserve"> their designated purpose. The Service Provider guarantees that the data are not going to be used fo</w:t>
      </w:r>
      <w:r w:rsidRPr="00EA20FB">
        <w:rPr>
          <w:rFonts w:ascii="Times New Roman" w:eastAsia="Calibri" w:hAnsi="Times New Roman" w:cs="Times New Roman"/>
          <w:sz w:val="24"/>
          <w:szCs w:val="24"/>
          <w:lang w:val="en-GB"/>
        </w:rPr>
        <w:t>r any other purposes and that they are not going to be handled in any other way but the one specified in the Ho</w:t>
      </w:r>
      <w:r w:rsidRPr="00EA20FB">
        <w:rPr>
          <w:rFonts w:ascii="Times New Roman" w:eastAsia="Calibri" w:hAnsi="Times New Roman" w:cs="Times New Roman"/>
          <w:sz w:val="24"/>
          <w:szCs w:val="24"/>
          <w:lang w:val="en-GB"/>
        </w:rPr>
        <w:t>s</w:t>
      </w:r>
      <w:r w:rsidR="0070247C">
        <w:rPr>
          <w:rFonts w:ascii="Times New Roman" w:eastAsia="Calibri" w:hAnsi="Times New Roman" w:cs="Times New Roman"/>
          <w:sz w:val="24"/>
          <w:szCs w:val="24"/>
          <w:lang w:val="en-GB"/>
        </w:rPr>
        <w:t>t</w:t>
      </w:r>
      <w:r w:rsidRPr="00EA20FB">
        <w:rPr>
          <w:rFonts w:ascii="Times New Roman" w:eastAsia="Calibri" w:hAnsi="Times New Roman" w:cs="Times New Roman"/>
          <w:sz w:val="24"/>
          <w:szCs w:val="24"/>
          <w:lang w:val="en-GB"/>
        </w:rPr>
        <w:t>ing Agreement. In case of violation of these provisions, the Contacting Authority shall be entitled to</w:t>
      </w:r>
      <w:r w:rsidRPr="00EA20FB">
        <w:rPr>
          <w:rFonts w:ascii="Times New Roman" w:eastAsia="Calibri" w:hAnsi="Times New Roman" w:cs="Times New Roman"/>
          <w:sz w:val="24"/>
          <w:szCs w:val="24"/>
          <w:lang w:val="en-GB"/>
        </w:rPr>
        <w:t xml:space="preserve"> compensation</w:t>
      </w:r>
      <w:r w:rsidR="0070247C">
        <w:rPr>
          <w:rFonts w:ascii="Times New Roman" w:eastAsia="Calibri" w:hAnsi="Times New Roman" w:cs="Times New Roman"/>
          <w:sz w:val="24"/>
          <w:szCs w:val="24"/>
          <w:lang w:val="en-GB"/>
        </w:rPr>
        <w:t xml:space="preserve"> for damages</w:t>
      </w:r>
      <w:r w:rsidRPr="00EA20FB">
        <w:rPr>
          <w:rFonts w:ascii="Times New Roman" w:eastAsia="Calibri" w:hAnsi="Times New Roman" w:cs="Times New Roman"/>
          <w:sz w:val="24"/>
          <w:szCs w:val="24"/>
          <w:lang w:val="en-GB"/>
        </w:rPr>
        <w:t>.</w:t>
      </w:r>
      <w:r w:rsidRPr="00EA20FB">
        <w:rPr>
          <w:rStyle w:val="Sidrofusnote"/>
          <w:rFonts w:ascii="Times New Roman" w:eastAsia="Calibri" w:hAnsi="Times New Roman" w:cs="Times New Roman"/>
          <w:sz w:val="24"/>
          <w:szCs w:val="24"/>
          <w:lang w:val="en-GB"/>
        </w:rPr>
        <w:footnoteReference w:id="33"/>
      </w:r>
      <w:r w:rsidRPr="00EA20FB">
        <w:rPr>
          <w:rFonts w:ascii="Times New Roman" w:eastAsia="Calibri" w:hAnsi="Times New Roman" w:cs="Times New Roman"/>
          <w:sz w:val="24"/>
          <w:szCs w:val="24"/>
          <w:lang w:val="en-GB"/>
        </w:rPr>
        <w:t xml:space="preserve"> In the event of cl</w:t>
      </w:r>
      <w:r w:rsidRPr="00EA20FB">
        <w:rPr>
          <w:rFonts w:ascii="Times New Roman" w:eastAsia="Calibri" w:hAnsi="Times New Roman" w:cs="Times New Roman"/>
          <w:sz w:val="24"/>
          <w:szCs w:val="24"/>
          <w:lang w:val="en-GB"/>
        </w:rPr>
        <w:t>ause violation, the Contracting Authority is entitled to activate one of the following Service Provider’s performance guarantees: promissory notes or blank promissory notes, bank guarantees or cash deposit amounting to 10% of the agreed service price. If t</w:t>
      </w:r>
      <w:r w:rsidRPr="00EA20FB">
        <w:rPr>
          <w:rFonts w:ascii="Times New Roman" w:eastAsia="Calibri" w:hAnsi="Times New Roman" w:cs="Times New Roman"/>
          <w:sz w:val="24"/>
          <w:szCs w:val="24"/>
          <w:lang w:val="en-GB"/>
        </w:rPr>
        <w:t>he damage suffered by the Contracting Authority exceeds the guarantee amount, the Contracting Authority may require from the Service Provider to provide compensation for the difference in value.</w:t>
      </w:r>
      <w:r w:rsidRPr="00EA20FB">
        <w:rPr>
          <w:rStyle w:val="Sidrofusnote"/>
          <w:rFonts w:ascii="Times New Roman" w:eastAsia="Calibri" w:hAnsi="Times New Roman" w:cs="Times New Roman"/>
          <w:sz w:val="24"/>
          <w:szCs w:val="24"/>
          <w:lang w:val="en-GB"/>
        </w:rPr>
        <w:footnoteReference w:id="34"/>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 xml:space="preserve">8. Possibility of Further Improvements of the Victim </w:t>
      </w:r>
      <w:r w:rsidRPr="00EA20FB">
        <w:rPr>
          <w:rFonts w:ascii="Times New Roman" w:eastAsia="Calibri" w:hAnsi="Times New Roman" w:cs="Times New Roman"/>
          <w:b/>
          <w:bCs/>
          <w:sz w:val="24"/>
          <w:szCs w:val="24"/>
          <w:lang w:val="en-GB"/>
        </w:rPr>
        <w:t>(Injured Person) Compensation System</w:t>
      </w:r>
    </w:p>
    <w:p w:rsidR="00E10A1B" w:rsidRPr="00EA20FB" w:rsidRDefault="00224B95">
      <w:pPr>
        <w:spacing w:after="0" w:line="360" w:lineRule="auto"/>
        <w:jc w:val="both"/>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 xml:space="preserve"> </w:t>
      </w:r>
    </w:p>
    <w:p w:rsidR="00E10A1B" w:rsidRPr="00EA20FB" w:rsidRDefault="00224B95">
      <w:pPr>
        <w:spacing w:after="0" w:line="360" w:lineRule="auto"/>
        <w:jc w:val="both"/>
        <w:rPr>
          <w:rFonts w:ascii="Times New Roman" w:hAnsi="Times New Roman" w:cs="Times New Roman"/>
          <w:sz w:val="24"/>
          <w:szCs w:val="24"/>
          <w:lang w:val="en-GB"/>
        </w:rPr>
      </w:pPr>
      <w:r w:rsidRPr="00EA20FB">
        <w:rPr>
          <w:rFonts w:ascii="Times New Roman" w:hAnsi="Times New Roman" w:cs="Times New Roman"/>
          <w:sz w:val="24"/>
          <w:szCs w:val="24"/>
          <w:lang w:val="en-GB"/>
        </w:rPr>
        <w:t xml:space="preserve">The reasons behind the use of the model of strict liability for damage resulting from a flaw or error in the computer programme or from </w:t>
      </w:r>
      <w:r w:rsidR="00E71E7A">
        <w:rPr>
          <w:rFonts w:ascii="Times New Roman" w:hAnsi="Times New Roman" w:cs="Times New Roman"/>
          <w:sz w:val="24"/>
          <w:szCs w:val="24"/>
          <w:lang w:val="en-GB"/>
        </w:rPr>
        <w:t xml:space="preserve">a </w:t>
      </w:r>
      <w:r w:rsidRPr="00EA20FB">
        <w:rPr>
          <w:rFonts w:ascii="Times New Roman" w:hAnsi="Times New Roman" w:cs="Times New Roman"/>
          <w:sz w:val="24"/>
          <w:szCs w:val="24"/>
          <w:lang w:val="en-GB"/>
        </w:rPr>
        <w:t>system malfunction can be find in the complexity of the operations of information</w:t>
      </w:r>
      <w:r w:rsidRPr="00EA20FB">
        <w:rPr>
          <w:rFonts w:ascii="Times New Roman" w:hAnsi="Times New Roman" w:cs="Times New Roman"/>
          <w:sz w:val="24"/>
          <w:szCs w:val="24"/>
          <w:lang w:val="en-GB"/>
        </w:rPr>
        <w:t xml:space="preserve"> systems and computer programmes, and the relating impossibility to find the fault and the person responsible for the damage. Furthermore, the strict damage liability model is expected to provide the victim (injured party) with swift and just compensation </w:t>
      </w:r>
      <w:r w:rsidRPr="00EA20FB">
        <w:rPr>
          <w:rFonts w:ascii="Times New Roman" w:hAnsi="Times New Roman" w:cs="Times New Roman"/>
          <w:sz w:val="24"/>
          <w:szCs w:val="24"/>
          <w:lang w:val="en-GB"/>
        </w:rPr>
        <w:t xml:space="preserve">(Ćepulić </w:t>
      </w:r>
      <w:r w:rsidRPr="00EA20FB">
        <w:rPr>
          <w:rFonts w:ascii="Times New Roman" w:hAnsi="Times New Roman" w:cs="Times New Roman"/>
          <w:i/>
          <w:iCs/>
          <w:sz w:val="24"/>
          <w:szCs w:val="24"/>
          <w:lang w:val="en-GB"/>
        </w:rPr>
        <w:t>et. al</w:t>
      </w:r>
      <w:r w:rsidRPr="00EA20FB">
        <w:rPr>
          <w:rFonts w:ascii="Times New Roman" w:hAnsi="Times New Roman" w:cs="Times New Roman"/>
          <w:sz w:val="24"/>
          <w:szCs w:val="24"/>
          <w:lang w:val="en-GB"/>
        </w:rPr>
        <w:t xml:space="preserve">., 2008: 130). In this light, the legislator should, </w:t>
      </w:r>
      <w:r w:rsidRPr="00EA20FB">
        <w:rPr>
          <w:rFonts w:ascii="Times New Roman" w:hAnsi="Times New Roman" w:cs="Times New Roman"/>
          <w:i/>
          <w:iCs/>
          <w:sz w:val="24"/>
          <w:szCs w:val="24"/>
          <w:lang w:val="en-GB"/>
        </w:rPr>
        <w:t>de lege ferenda</w:t>
      </w:r>
      <w:r w:rsidRPr="00EA20FB">
        <w:rPr>
          <w:rFonts w:ascii="Times New Roman" w:hAnsi="Times New Roman" w:cs="Times New Roman"/>
          <w:sz w:val="24"/>
          <w:szCs w:val="24"/>
          <w:lang w:val="en-GB"/>
        </w:rPr>
        <w:t xml:space="preserve">, define a procedure, according to which notice of damage (violation of ownership rights) could be submitted by both a competent officer of the land registration department </w:t>
      </w:r>
      <w:r w:rsidRPr="00EA20FB">
        <w:rPr>
          <w:rFonts w:ascii="Times New Roman" w:hAnsi="Times New Roman" w:cs="Times New Roman"/>
          <w:sz w:val="24"/>
          <w:szCs w:val="24"/>
          <w:lang w:val="en-GB"/>
        </w:rPr>
        <w:t>and the injured person himself/herself. Compensation for</w:t>
      </w:r>
      <w:r w:rsidRPr="00EA20FB">
        <w:rPr>
          <w:rFonts w:ascii="Times New Roman" w:hAnsi="Times New Roman" w:cs="Times New Roman"/>
          <w:sz w:val="24"/>
          <w:szCs w:val="24"/>
          <w:lang w:val="en-GB"/>
        </w:rPr>
        <w:t xml:space="preserve"> damage should, in this view, take</w:t>
      </w:r>
      <w:r w:rsidRPr="00EA20FB">
        <w:rPr>
          <w:rFonts w:ascii="Times New Roman" w:hAnsi="Times New Roman" w:cs="Times New Roman"/>
          <w:sz w:val="24"/>
          <w:szCs w:val="24"/>
          <w:lang w:val="en-GB"/>
        </w:rPr>
        <w:t xml:space="preserve"> place within the framework of administrative instead of civil proceedings (Proso, 2009: 368). That would take pressure off the justice system and accelerate the</w:t>
      </w:r>
      <w:r w:rsidRPr="00EA20FB">
        <w:rPr>
          <w:rFonts w:ascii="Times New Roman" w:hAnsi="Times New Roman" w:cs="Times New Roman"/>
          <w:sz w:val="24"/>
          <w:szCs w:val="24"/>
          <w:lang w:val="en-GB"/>
        </w:rPr>
        <w:t xml:space="preserve"> victim compensation procedure.</w:t>
      </w:r>
      <w:r w:rsidRPr="00EA20FB">
        <w:rPr>
          <w:rStyle w:val="Sidrofusnote"/>
          <w:rFonts w:ascii="Times New Roman" w:hAnsi="Times New Roman" w:cs="Times New Roman"/>
          <w:sz w:val="24"/>
          <w:szCs w:val="24"/>
          <w:lang w:val="en-GB"/>
        </w:rPr>
        <w:footnoteReference w:id="35"/>
      </w:r>
      <w:r w:rsidRPr="00EA20FB">
        <w:rPr>
          <w:rFonts w:ascii="Times New Roman" w:hAnsi="Times New Roman" w:cs="Times New Roman"/>
          <w:sz w:val="24"/>
          <w:szCs w:val="24"/>
          <w:lang w:val="en-GB"/>
        </w:rPr>
        <w:t xml:space="preserve"> </w:t>
      </w:r>
      <w:bookmarkStart w:id="12" w:name="_Hlk133394852"/>
      <w:r w:rsidRPr="00EA20FB">
        <w:rPr>
          <w:rFonts w:ascii="Times New Roman" w:hAnsi="Times New Roman" w:cs="Times New Roman"/>
          <w:sz w:val="24"/>
          <w:szCs w:val="24"/>
          <w:lang w:val="en-GB"/>
        </w:rPr>
        <w:t xml:space="preserve">Hence, the </w:t>
      </w:r>
      <w:r w:rsidRPr="00EA20FB">
        <w:rPr>
          <w:rFonts w:ascii="Times New Roman" w:hAnsi="Times New Roman" w:cs="Times New Roman"/>
          <w:sz w:val="24"/>
          <w:szCs w:val="24"/>
          <w:lang w:val="en-GB"/>
        </w:rPr>
        <w:lastRenderedPageBreak/>
        <w:t>legislator should prescribe a liability of the Republic of Croatia to enter into an insurance contract. Such a contract would be based on a liability-insurance policy covering the exercise of a professional activ</w:t>
      </w:r>
      <w:r w:rsidRPr="00EA20FB">
        <w:rPr>
          <w:rFonts w:ascii="Times New Roman" w:hAnsi="Times New Roman" w:cs="Times New Roman"/>
          <w:sz w:val="24"/>
          <w:szCs w:val="24"/>
          <w:lang w:val="en-GB"/>
        </w:rPr>
        <w:t>ity</w:t>
      </w:r>
      <w:bookmarkEnd w:id="12"/>
      <w:r w:rsidRPr="00EA20FB">
        <w:rPr>
          <w:rFonts w:ascii="Times New Roman" w:hAnsi="Times New Roman" w:cs="Times New Roman"/>
          <w:sz w:val="24"/>
          <w:szCs w:val="24"/>
          <w:lang w:val="en-GB"/>
        </w:rPr>
        <w:t>. If the injured person is not satisfied with the offered compensation, he/she would be provided with the right to bring an action for damages. Still, in such a case, the injured person would be exposed to the risk of bearing the judicial costs. The val</w:t>
      </w:r>
      <w:r w:rsidRPr="00EA20FB">
        <w:rPr>
          <w:rFonts w:ascii="Times New Roman" w:hAnsi="Times New Roman" w:cs="Times New Roman"/>
          <w:sz w:val="24"/>
          <w:szCs w:val="24"/>
          <w:lang w:val="en-GB"/>
        </w:rPr>
        <w:t>ue of the respective insurance premium could be compensated with the amount of judicial fees when registering land or real property.</w:t>
      </w:r>
      <w:r w:rsidRPr="00EA20FB">
        <w:rPr>
          <w:rStyle w:val="Sidrofusnote"/>
          <w:rFonts w:ascii="Times New Roman" w:hAnsi="Times New Roman" w:cs="Times New Roman"/>
          <w:sz w:val="24"/>
          <w:szCs w:val="24"/>
          <w:lang w:val="en-GB"/>
        </w:rPr>
        <w:footnoteReference w:id="36"/>
      </w:r>
      <w:r w:rsidRPr="00EA20FB">
        <w:rPr>
          <w:rFonts w:ascii="Times New Roman" w:hAnsi="Times New Roman" w:cs="Times New Roman"/>
          <w:sz w:val="24"/>
          <w:szCs w:val="24"/>
          <w:lang w:val="en-GB"/>
        </w:rPr>
        <w:tab/>
      </w:r>
    </w:p>
    <w:p w:rsidR="00E10A1B" w:rsidRPr="00EA20FB" w:rsidRDefault="00224B95">
      <w:pPr>
        <w:spacing w:after="0" w:line="360" w:lineRule="auto"/>
        <w:jc w:val="both"/>
        <w:rPr>
          <w:rFonts w:ascii="Times New Roman" w:hAnsi="Times New Roman" w:cs="Times New Roman"/>
          <w:sz w:val="24"/>
          <w:szCs w:val="24"/>
          <w:lang w:val="en-GB"/>
        </w:rPr>
      </w:pPr>
      <w:r w:rsidRPr="00EA20FB">
        <w:rPr>
          <w:rFonts w:ascii="Times New Roman" w:hAnsi="Times New Roman" w:cs="Times New Roman"/>
          <w:sz w:val="24"/>
          <w:szCs w:val="24"/>
          <w:lang w:val="en-GB"/>
        </w:rPr>
        <w:t xml:space="preserve">When it comes to land registry keeping-related damage resulting from a flaw or error in the computer programme or from </w:t>
      </w:r>
      <w:r w:rsidR="00E71E7A">
        <w:rPr>
          <w:rFonts w:ascii="Times New Roman" w:hAnsi="Times New Roman" w:cs="Times New Roman"/>
          <w:sz w:val="24"/>
          <w:szCs w:val="24"/>
          <w:lang w:val="en-GB"/>
        </w:rPr>
        <w:t xml:space="preserve">a </w:t>
      </w:r>
      <w:r w:rsidRPr="00EA20FB">
        <w:rPr>
          <w:rFonts w:ascii="Times New Roman" w:hAnsi="Times New Roman" w:cs="Times New Roman"/>
          <w:sz w:val="24"/>
          <w:szCs w:val="24"/>
          <w:lang w:val="en-GB"/>
        </w:rPr>
        <w:t xml:space="preserve">system malfunction, the legislator should, </w:t>
      </w:r>
      <w:r w:rsidRPr="00EA20FB">
        <w:rPr>
          <w:rFonts w:ascii="Times New Roman" w:hAnsi="Times New Roman" w:cs="Times New Roman"/>
          <w:i/>
          <w:iCs/>
          <w:sz w:val="24"/>
          <w:szCs w:val="24"/>
          <w:lang w:val="en-GB"/>
        </w:rPr>
        <w:t>de lege ferenda</w:t>
      </w:r>
      <w:r w:rsidRPr="00EA20FB">
        <w:rPr>
          <w:rFonts w:ascii="Times New Roman" w:hAnsi="Times New Roman" w:cs="Times New Roman"/>
          <w:sz w:val="24"/>
          <w:szCs w:val="24"/>
          <w:lang w:val="en-GB"/>
        </w:rPr>
        <w:t>, design a system for recording such flaws, errors or malfunctions.</w:t>
      </w:r>
      <w:r w:rsidRPr="00EA20FB">
        <w:rPr>
          <w:rStyle w:val="Sidrofusnote"/>
          <w:rFonts w:ascii="Times New Roman" w:hAnsi="Times New Roman" w:cs="Times New Roman"/>
          <w:sz w:val="24"/>
          <w:szCs w:val="24"/>
          <w:lang w:val="en-GB"/>
        </w:rPr>
        <w:footnoteReference w:id="37"/>
      </w:r>
      <w:r w:rsidRPr="00EA20FB">
        <w:rPr>
          <w:rFonts w:ascii="Times New Roman" w:hAnsi="Times New Roman" w:cs="Times New Roman"/>
          <w:sz w:val="24"/>
          <w:szCs w:val="24"/>
          <w:lang w:val="en-GB"/>
        </w:rPr>
        <w:t xml:space="preserve"> Recording error emergence and its harmful consequences is aimed at avoiding similar situations in the future. Computerization of </w:t>
      </w:r>
      <w:r w:rsidRPr="00EA20FB">
        <w:rPr>
          <w:rFonts w:ascii="Times New Roman" w:hAnsi="Times New Roman" w:cs="Times New Roman"/>
          <w:sz w:val="24"/>
          <w:szCs w:val="24"/>
          <w:lang w:val="en-GB"/>
        </w:rPr>
        <w:t xml:space="preserve">the </w:t>
      </w:r>
      <w:r w:rsidR="0070247C">
        <w:rPr>
          <w:rFonts w:ascii="Times New Roman" w:hAnsi="Times New Roman" w:cs="Times New Roman"/>
          <w:sz w:val="24"/>
          <w:szCs w:val="24"/>
          <w:lang w:val="en-GB"/>
        </w:rPr>
        <w:t>RP</w:t>
      </w:r>
      <w:r w:rsidRPr="00EA20FB">
        <w:rPr>
          <w:rFonts w:ascii="Times New Roman" w:hAnsi="Times New Roman" w:cs="Times New Roman"/>
          <w:sz w:val="24"/>
          <w:szCs w:val="24"/>
          <w:lang w:val="en-GB"/>
        </w:rPr>
        <w:t>LDB and introduction of an error recording system enable expert analysis and undertaking measures for eliminating all kinds of failures in the JIS.</w:t>
      </w:r>
    </w:p>
    <w:p w:rsidR="00E10A1B" w:rsidRPr="00EA20FB" w:rsidRDefault="00224B95">
      <w:pPr>
        <w:spacing w:after="0" w:line="360" w:lineRule="auto"/>
        <w:jc w:val="both"/>
        <w:rPr>
          <w:rFonts w:ascii="Times New Roman" w:hAnsi="Times New Roman" w:cs="Times New Roman"/>
          <w:sz w:val="24"/>
          <w:szCs w:val="24"/>
          <w:lang w:val="en-GB"/>
        </w:rPr>
      </w:pPr>
      <w:r w:rsidRPr="00EA20FB">
        <w:rPr>
          <w:rFonts w:ascii="Times New Roman" w:hAnsi="Times New Roman" w:cs="Times New Roman"/>
          <w:sz w:val="24"/>
          <w:szCs w:val="24"/>
          <w:lang w:val="en-GB"/>
        </w:rPr>
        <w:t>Even though the strict damage liability model does not rely on the need to exhibit the fault of the inju</w:t>
      </w:r>
      <w:r w:rsidRPr="00EA20FB">
        <w:rPr>
          <w:rFonts w:ascii="Times New Roman" w:hAnsi="Times New Roman" w:cs="Times New Roman"/>
          <w:sz w:val="24"/>
          <w:szCs w:val="24"/>
          <w:lang w:val="en-GB"/>
        </w:rPr>
        <w:t>rer,</w:t>
      </w:r>
      <w:r w:rsidRPr="00EA20FB">
        <w:rPr>
          <w:rStyle w:val="Sidrofusnote"/>
          <w:rFonts w:ascii="Times New Roman" w:hAnsi="Times New Roman" w:cs="Times New Roman"/>
          <w:sz w:val="24"/>
          <w:szCs w:val="24"/>
          <w:lang w:val="en-GB"/>
        </w:rPr>
        <w:footnoteReference w:id="38"/>
      </w:r>
      <w:r w:rsidRPr="00EA20FB">
        <w:rPr>
          <w:rFonts w:ascii="Times New Roman" w:hAnsi="Times New Roman" w:cs="Times New Roman"/>
          <w:sz w:val="24"/>
          <w:szCs w:val="24"/>
          <w:lang w:val="en-GB"/>
        </w:rPr>
        <w:t xml:space="preserve"> the injured person still has to demonstrate the following: sustained damage, harmful action,</w:t>
      </w:r>
      <w:r w:rsidRPr="00EA20FB">
        <w:rPr>
          <w:rStyle w:val="Sidrofusnote"/>
          <w:rFonts w:ascii="Times New Roman" w:hAnsi="Times New Roman" w:cs="Times New Roman"/>
          <w:sz w:val="24"/>
          <w:szCs w:val="24"/>
          <w:lang w:val="en-GB"/>
        </w:rPr>
        <w:footnoteReference w:id="39"/>
      </w:r>
      <w:r w:rsidRPr="00EA20FB">
        <w:rPr>
          <w:rFonts w:ascii="Times New Roman" w:hAnsi="Times New Roman" w:cs="Times New Roman"/>
          <w:sz w:val="24"/>
          <w:szCs w:val="24"/>
          <w:lang w:val="en-GB"/>
        </w:rPr>
        <w:t xml:space="preserve"> causal link between</w:t>
      </w:r>
      <w:r w:rsidRPr="00EA20FB">
        <w:rPr>
          <w:rFonts w:ascii="Times New Roman" w:hAnsi="Times New Roman" w:cs="Times New Roman"/>
          <w:sz w:val="24"/>
          <w:szCs w:val="24"/>
          <w:lang w:val="en-GB"/>
        </w:rPr>
        <w:t xml:space="preserve"> harmful action and </w:t>
      </w:r>
      <w:r w:rsidR="0070247C">
        <w:rPr>
          <w:rFonts w:ascii="Times New Roman" w:hAnsi="Times New Roman" w:cs="Times New Roman"/>
          <w:sz w:val="24"/>
          <w:szCs w:val="24"/>
          <w:lang w:val="en-GB"/>
        </w:rPr>
        <w:t xml:space="preserve">the </w:t>
      </w:r>
      <w:r w:rsidRPr="00EA20FB">
        <w:rPr>
          <w:rFonts w:ascii="Times New Roman" w:hAnsi="Times New Roman" w:cs="Times New Roman"/>
          <w:sz w:val="24"/>
          <w:szCs w:val="24"/>
          <w:lang w:val="en-GB"/>
        </w:rPr>
        <w:t xml:space="preserve">damage, and the wrongfulness of </w:t>
      </w:r>
      <w:r w:rsidRPr="00EA20FB">
        <w:rPr>
          <w:rFonts w:ascii="Times New Roman" w:hAnsi="Times New Roman" w:cs="Times New Roman"/>
          <w:sz w:val="24"/>
          <w:szCs w:val="24"/>
          <w:lang w:val="en-GB"/>
        </w:rPr>
        <w:t xml:space="preserve">harmful action in the strict sense. </w:t>
      </w:r>
      <w:bookmarkStart w:id="16" w:name="_Hlk133394361"/>
      <w:r w:rsidRPr="00EA20FB">
        <w:rPr>
          <w:rFonts w:ascii="Times New Roman" w:hAnsi="Times New Roman" w:cs="Times New Roman"/>
          <w:sz w:val="24"/>
          <w:szCs w:val="24"/>
          <w:lang w:val="en-GB"/>
        </w:rPr>
        <w:t>The position of the injured person is her</w:t>
      </w:r>
      <w:r w:rsidRPr="00EA20FB">
        <w:rPr>
          <w:rFonts w:ascii="Times New Roman" w:hAnsi="Times New Roman" w:cs="Times New Roman"/>
          <w:sz w:val="24"/>
          <w:szCs w:val="24"/>
          <w:lang w:val="en-GB"/>
        </w:rPr>
        <w:t>e particularly</w:t>
      </w:r>
      <w:r w:rsidRPr="00EA20FB">
        <w:rPr>
          <w:rFonts w:ascii="Times New Roman" w:hAnsi="Times New Roman" w:cs="Times New Roman"/>
          <w:sz w:val="24"/>
          <w:szCs w:val="24"/>
          <w:lang w:val="en-GB"/>
        </w:rPr>
        <w:t xml:space="preserve"> unfavourable since he/she can be thus deprived of his/her ownership rights and be forced to initiate long-lasting and expensive court proceedings for compensation for the damage suffered</w:t>
      </w:r>
      <w:bookmarkEnd w:id="16"/>
      <w:r w:rsidRPr="00EA20FB">
        <w:rPr>
          <w:rFonts w:ascii="Times New Roman" w:hAnsi="Times New Roman" w:cs="Times New Roman"/>
          <w:sz w:val="24"/>
          <w:szCs w:val="24"/>
          <w:lang w:val="en-GB"/>
        </w:rPr>
        <w:t xml:space="preserve">. </w:t>
      </w:r>
      <w:bookmarkStart w:id="17" w:name="_Hlk133395359"/>
      <w:r w:rsidRPr="00EA20FB">
        <w:rPr>
          <w:rFonts w:ascii="Times New Roman" w:hAnsi="Times New Roman" w:cs="Times New Roman"/>
          <w:sz w:val="24"/>
          <w:szCs w:val="24"/>
          <w:lang w:val="en-GB"/>
        </w:rPr>
        <w:t>It is such situations that impose the need to implem</w:t>
      </w:r>
      <w:r w:rsidRPr="00EA20FB">
        <w:rPr>
          <w:rFonts w:ascii="Times New Roman" w:hAnsi="Times New Roman" w:cs="Times New Roman"/>
          <w:sz w:val="24"/>
          <w:szCs w:val="24"/>
          <w:lang w:val="en-GB"/>
        </w:rPr>
        <w:t>ent a compensation system aimed at redressing injustice, providing swift and fair compensation for damages and avoiding</w:t>
      </w:r>
      <w:r w:rsidRPr="00EA20FB">
        <w:rPr>
          <w:rFonts w:ascii="Times New Roman" w:hAnsi="Times New Roman" w:cs="Times New Roman"/>
          <w:sz w:val="24"/>
          <w:szCs w:val="24"/>
          <w:lang w:val="en-GB"/>
        </w:rPr>
        <w:t xml:space="preserve"> lengthy and costly judicial proceedings</w:t>
      </w:r>
      <w:bookmarkEnd w:id="17"/>
      <w:r w:rsidRPr="00EA20FB">
        <w:rPr>
          <w:rFonts w:ascii="Times New Roman" w:hAnsi="Times New Roman" w:cs="Times New Roman"/>
          <w:sz w:val="24"/>
          <w:szCs w:val="24"/>
          <w:lang w:val="en-GB"/>
        </w:rPr>
        <w:t>.</w:t>
      </w:r>
      <w:bookmarkStart w:id="18" w:name="_Hlk125215798"/>
      <w:bookmarkEnd w:id="18"/>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 </w:t>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b/>
          <w:sz w:val="24"/>
          <w:szCs w:val="24"/>
          <w:lang w:val="en-GB"/>
        </w:rPr>
      </w:pPr>
      <w:r w:rsidRPr="00EA20FB">
        <w:rPr>
          <w:rFonts w:ascii="Times New Roman" w:eastAsia="Calibri" w:hAnsi="Times New Roman" w:cs="Times New Roman"/>
          <w:b/>
          <w:sz w:val="24"/>
          <w:szCs w:val="24"/>
          <w:lang w:val="en-GB"/>
        </w:rPr>
        <w:t>9. Conclusion</w:t>
      </w:r>
    </w:p>
    <w:p w:rsidR="00E10A1B" w:rsidRPr="00EA20FB" w:rsidRDefault="00E10A1B">
      <w:pPr>
        <w:spacing w:after="0" w:line="360" w:lineRule="auto"/>
        <w:jc w:val="both"/>
        <w:rPr>
          <w:rFonts w:ascii="Times New Roman" w:eastAsia="Calibri" w:hAnsi="Times New Roman" w:cs="Times New Roman"/>
          <w:b/>
          <w:sz w:val="24"/>
          <w:szCs w:val="24"/>
          <w:lang w:val="en-GB"/>
        </w:rPr>
      </w:pPr>
    </w:p>
    <w:p w:rsidR="00E10A1B" w:rsidRPr="00EA20FB" w:rsidRDefault="00EA20FB">
      <w:pPr>
        <w:spacing w:after="0" w:line="360" w:lineRule="auto"/>
        <w:jc w:val="both"/>
        <w:rPr>
          <w:rFonts w:ascii="Times New Roman" w:eastAsia="Calibri" w:hAnsi="Times New Roman" w:cs="Times New Roman"/>
          <w:bCs/>
          <w:sz w:val="24"/>
          <w:szCs w:val="24"/>
          <w:lang w:val="en-GB"/>
        </w:rPr>
      </w:pPr>
      <w:r w:rsidRPr="00EA20FB">
        <w:rPr>
          <w:rFonts w:ascii="Times New Roman" w:eastAsia="Calibri" w:hAnsi="Times New Roman" w:cs="Times New Roman"/>
          <w:bCs/>
          <w:sz w:val="24"/>
          <w:szCs w:val="24"/>
          <w:lang w:val="en-GB"/>
        </w:rPr>
        <w:t xml:space="preserve">The </w:t>
      </w:r>
      <w:r>
        <w:rPr>
          <w:rFonts w:ascii="Times New Roman" w:eastAsia="Calibri" w:hAnsi="Times New Roman" w:cs="Times New Roman"/>
          <w:bCs/>
          <w:sz w:val="24"/>
          <w:szCs w:val="24"/>
          <w:lang w:val="en-GB"/>
        </w:rPr>
        <w:t xml:space="preserve">new </w:t>
      </w:r>
      <w:r w:rsidRPr="00EA20FB">
        <w:rPr>
          <w:rFonts w:ascii="Times New Roman" w:eastAsia="Calibri" w:hAnsi="Times New Roman" w:cs="Times New Roman"/>
          <w:bCs/>
          <w:sz w:val="24"/>
          <w:szCs w:val="24"/>
          <w:lang w:val="en-GB"/>
        </w:rPr>
        <w:t>Land Registry Act stipulates that land registries in the Republic of Croatia are kept electronically by means of a Real Property Registration and Cadastre Joint Information System</w:t>
      </w:r>
      <w:r>
        <w:rPr>
          <w:rFonts w:ascii="Times New Roman" w:eastAsia="Calibri" w:hAnsi="Times New Roman" w:cs="Times New Roman"/>
          <w:bCs/>
          <w:sz w:val="24"/>
          <w:szCs w:val="24"/>
          <w:lang w:val="en-GB"/>
        </w:rPr>
        <w:t xml:space="preserve"> (JIS)</w:t>
      </w:r>
      <w:r w:rsidRPr="00EA20FB">
        <w:rPr>
          <w:rFonts w:ascii="Times New Roman" w:eastAsia="Calibri" w:hAnsi="Times New Roman" w:cs="Times New Roman"/>
          <w:bCs/>
          <w:sz w:val="24"/>
          <w:szCs w:val="24"/>
          <w:lang w:val="en-GB"/>
        </w:rPr>
        <w:t xml:space="preserve"> containing harmonized real property and cadastral data</w:t>
      </w:r>
      <w:r w:rsidR="00224B95" w:rsidRPr="00EA20FB">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lang w:val="en-GB"/>
        </w:rPr>
        <w:t>The</w:t>
      </w:r>
      <w:r w:rsidRPr="00EA20FB">
        <w:t xml:space="preserve"> </w:t>
      </w:r>
      <w:r w:rsidRPr="00EA20FB">
        <w:rPr>
          <w:rFonts w:ascii="Times New Roman" w:eastAsia="Calibri" w:hAnsi="Times New Roman" w:cs="Times New Roman"/>
          <w:bCs/>
          <w:sz w:val="24"/>
          <w:szCs w:val="24"/>
          <w:lang w:val="en-GB"/>
        </w:rPr>
        <w:t>JIS is an information system in which real property and cadastral data are stored and kept in a single database</w:t>
      </w:r>
      <w:r w:rsidR="00224B95" w:rsidRPr="00EA20FB">
        <w:rPr>
          <w:rFonts w:ascii="Times New Roman" w:eastAsia="Calibri" w:hAnsi="Times New Roman" w:cs="Times New Roman"/>
          <w:bCs/>
          <w:sz w:val="24"/>
          <w:szCs w:val="24"/>
          <w:lang w:val="en-GB"/>
        </w:rPr>
        <w:t xml:space="preserve">. </w:t>
      </w:r>
      <w:r w:rsidRPr="00EA20FB">
        <w:rPr>
          <w:rFonts w:ascii="Times New Roman" w:eastAsia="Calibri" w:hAnsi="Times New Roman" w:cs="Times New Roman"/>
          <w:bCs/>
          <w:sz w:val="24"/>
          <w:szCs w:val="24"/>
          <w:lang w:val="en-GB"/>
        </w:rPr>
        <w:t xml:space="preserve">The transformation of real property and cadastral data into </w:t>
      </w:r>
      <w:r w:rsidR="00E87FC4">
        <w:rPr>
          <w:rFonts w:ascii="Times New Roman" w:eastAsia="Calibri" w:hAnsi="Times New Roman" w:cs="Times New Roman"/>
          <w:bCs/>
          <w:sz w:val="24"/>
          <w:szCs w:val="24"/>
          <w:lang w:val="en-GB"/>
        </w:rPr>
        <w:t>the</w:t>
      </w:r>
      <w:r w:rsidRPr="00EA20FB">
        <w:rPr>
          <w:rFonts w:ascii="Times New Roman" w:eastAsia="Calibri" w:hAnsi="Times New Roman" w:cs="Times New Roman"/>
          <w:bCs/>
          <w:sz w:val="24"/>
          <w:szCs w:val="24"/>
          <w:lang w:val="en-GB"/>
        </w:rPr>
        <w:t xml:space="preserve"> digital form</w:t>
      </w:r>
      <w:r w:rsidR="00E87FC4">
        <w:rPr>
          <w:rFonts w:ascii="Times New Roman" w:eastAsia="Calibri" w:hAnsi="Times New Roman" w:cs="Times New Roman"/>
          <w:bCs/>
          <w:sz w:val="24"/>
          <w:szCs w:val="24"/>
          <w:lang w:val="en-GB"/>
        </w:rPr>
        <w:t>at</w:t>
      </w:r>
      <w:r w:rsidRPr="00EA20FB">
        <w:rPr>
          <w:rFonts w:ascii="Times New Roman" w:eastAsia="Calibri" w:hAnsi="Times New Roman" w:cs="Times New Roman"/>
          <w:bCs/>
          <w:sz w:val="24"/>
          <w:szCs w:val="24"/>
          <w:lang w:val="en-GB"/>
        </w:rPr>
        <w:t xml:space="preserve"> and their storage in the above information system, which is in fact a public registry, raises the question of the liability for </w:t>
      </w:r>
      <w:r w:rsidR="00E71E7A">
        <w:rPr>
          <w:rFonts w:ascii="Times New Roman" w:eastAsia="Calibri" w:hAnsi="Times New Roman" w:cs="Times New Roman"/>
          <w:bCs/>
          <w:sz w:val="24"/>
          <w:szCs w:val="24"/>
          <w:lang w:val="en-GB"/>
        </w:rPr>
        <w:t xml:space="preserve">any </w:t>
      </w:r>
      <w:r w:rsidRPr="00EA20FB">
        <w:rPr>
          <w:rFonts w:ascii="Times New Roman" w:eastAsia="Calibri" w:hAnsi="Times New Roman" w:cs="Times New Roman"/>
          <w:bCs/>
          <w:sz w:val="24"/>
          <w:szCs w:val="24"/>
          <w:lang w:val="en-GB"/>
        </w:rPr>
        <w:t>damage suffered due to distortions of the system</w:t>
      </w:r>
      <w:r w:rsidR="00224B95" w:rsidRPr="00EA20FB">
        <w:rPr>
          <w:rFonts w:ascii="Times New Roman" w:eastAsia="Calibri" w:hAnsi="Times New Roman" w:cs="Times New Roman"/>
          <w:bCs/>
          <w:sz w:val="24"/>
          <w:szCs w:val="24"/>
          <w:lang w:val="en-GB"/>
        </w:rPr>
        <w:t xml:space="preserve">. </w:t>
      </w:r>
      <w:r w:rsidRPr="00EA20FB">
        <w:rPr>
          <w:rFonts w:ascii="Times New Roman" w:eastAsia="Calibri" w:hAnsi="Times New Roman" w:cs="Times New Roman"/>
          <w:bCs/>
          <w:sz w:val="24"/>
          <w:szCs w:val="24"/>
          <w:lang w:val="en-GB"/>
        </w:rPr>
        <w:t>The security of every information system depends on meeting three basic requirements: confidentiality, integrity and availability of its data</w:t>
      </w:r>
      <w:r w:rsidR="00224B95" w:rsidRPr="00EA20FB">
        <w:rPr>
          <w:rFonts w:ascii="Times New Roman" w:eastAsia="Calibri" w:hAnsi="Times New Roman" w:cs="Times New Roman"/>
          <w:bCs/>
          <w:sz w:val="24"/>
          <w:szCs w:val="24"/>
          <w:lang w:val="en-GB"/>
        </w:rPr>
        <w:t xml:space="preserve">. </w:t>
      </w:r>
      <w:r w:rsidRPr="00EA20FB">
        <w:rPr>
          <w:rFonts w:ascii="Times New Roman" w:eastAsia="Calibri" w:hAnsi="Times New Roman" w:cs="Times New Roman"/>
          <w:bCs/>
          <w:sz w:val="24"/>
          <w:szCs w:val="24"/>
          <w:lang w:val="en-GB"/>
        </w:rPr>
        <w:t>Unauthorized access to the JIS and corresponding distortion</w:t>
      </w:r>
      <w:r w:rsidR="00E71E7A">
        <w:rPr>
          <w:rFonts w:ascii="Times New Roman" w:eastAsia="Calibri" w:hAnsi="Times New Roman" w:cs="Times New Roman"/>
          <w:bCs/>
          <w:sz w:val="24"/>
          <w:szCs w:val="24"/>
          <w:lang w:val="en-GB"/>
        </w:rPr>
        <w:t>s</w:t>
      </w:r>
      <w:r w:rsidRPr="00EA20FB">
        <w:rPr>
          <w:rFonts w:ascii="Times New Roman" w:eastAsia="Calibri" w:hAnsi="Times New Roman" w:cs="Times New Roman"/>
          <w:bCs/>
          <w:sz w:val="24"/>
          <w:szCs w:val="24"/>
          <w:lang w:val="en-GB"/>
        </w:rPr>
        <w:t xml:space="preserve"> of the </w:t>
      </w:r>
      <w:r w:rsidR="00E71E7A">
        <w:rPr>
          <w:rFonts w:ascii="Times New Roman" w:eastAsia="Calibri" w:hAnsi="Times New Roman" w:cs="Times New Roman"/>
          <w:bCs/>
          <w:sz w:val="24"/>
          <w:szCs w:val="24"/>
          <w:lang w:val="en-GB"/>
        </w:rPr>
        <w:t>RP</w:t>
      </w:r>
      <w:r w:rsidRPr="00EA20FB">
        <w:rPr>
          <w:rFonts w:ascii="Times New Roman" w:eastAsia="Calibri" w:hAnsi="Times New Roman" w:cs="Times New Roman"/>
          <w:bCs/>
          <w:sz w:val="24"/>
          <w:szCs w:val="24"/>
          <w:lang w:val="en-GB"/>
        </w:rPr>
        <w:t>LDB represents the severest form of compromising the Real Property Registration and Cadastre Joint Information System, and hence, it is necessary to protect it with all possible measures, particularly from the outside. The JIS is a publicly available service and requires protection from the inside too due to t</w:t>
      </w:r>
      <w:bookmarkStart w:id="19" w:name="_GoBack"/>
      <w:bookmarkEnd w:id="19"/>
      <w:r w:rsidRPr="00EA20FB">
        <w:rPr>
          <w:rFonts w:ascii="Times New Roman" w:eastAsia="Calibri" w:hAnsi="Times New Roman" w:cs="Times New Roman"/>
          <w:bCs/>
          <w:sz w:val="24"/>
          <w:szCs w:val="24"/>
          <w:lang w:val="en-GB"/>
        </w:rPr>
        <w:t>he relevance of its data and possible distortion consequences</w:t>
      </w:r>
      <w:r w:rsidR="00224B95" w:rsidRPr="00EA20FB">
        <w:rPr>
          <w:rFonts w:ascii="Times New Roman" w:eastAsia="Calibri" w:hAnsi="Times New Roman" w:cs="Times New Roman"/>
          <w:bCs/>
          <w:sz w:val="24"/>
          <w:szCs w:val="24"/>
          <w:lang w:val="en-GB"/>
        </w:rPr>
        <w:t xml:space="preserve">. </w:t>
      </w:r>
      <w:r w:rsidR="00284115">
        <w:rPr>
          <w:rFonts w:ascii="Times New Roman" w:eastAsia="Calibri" w:hAnsi="Times New Roman" w:cs="Times New Roman"/>
          <w:bCs/>
          <w:sz w:val="24"/>
          <w:szCs w:val="24"/>
          <w:lang w:val="en-GB"/>
        </w:rPr>
        <w:t>For the purpose of combating security attacks or in other words, activities intended to harm</w:t>
      </w:r>
      <w:r w:rsidR="00E71E7A">
        <w:rPr>
          <w:rFonts w:ascii="Times New Roman" w:eastAsia="Calibri" w:hAnsi="Times New Roman" w:cs="Times New Roman"/>
          <w:bCs/>
          <w:sz w:val="24"/>
          <w:szCs w:val="24"/>
          <w:lang w:val="en-GB"/>
        </w:rPr>
        <w:t>ing</w:t>
      </w:r>
      <w:r w:rsidR="00284115">
        <w:rPr>
          <w:rFonts w:ascii="Times New Roman" w:eastAsia="Calibri" w:hAnsi="Times New Roman" w:cs="Times New Roman"/>
          <w:bCs/>
          <w:sz w:val="24"/>
          <w:szCs w:val="24"/>
          <w:lang w:val="en-GB"/>
        </w:rPr>
        <w:t xml:space="preserve"> ICT systems</w:t>
      </w:r>
      <w:r w:rsidRPr="00EA20FB">
        <w:rPr>
          <w:rFonts w:ascii="Times New Roman" w:eastAsia="Calibri" w:hAnsi="Times New Roman" w:cs="Times New Roman"/>
          <w:bCs/>
          <w:sz w:val="24"/>
          <w:szCs w:val="24"/>
          <w:lang w:val="en-GB"/>
        </w:rPr>
        <w:t xml:space="preserve">, it is necessary to ensure security mechanisms and services aimed at detecting and preventing </w:t>
      </w:r>
      <w:r w:rsidR="00284115">
        <w:rPr>
          <w:rFonts w:ascii="Times New Roman" w:eastAsia="Calibri" w:hAnsi="Times New Roman" w:cs="Times New Roman"/>
          <w:bCs/>
          <w:sz w:val="24"/>
          <w:szCs w:val="24"/>
          <w:lang w:val="en-GB"/>
        </w:rPr>
        <w:t>such incidents</w:t>
      </w:r>
      <w:r w:rsidRPr="00EA20FB">
        <w:rPr>
          <w:rFonts w:ascii="Times New Roman" w:eastAsia="Calibri" w:hAnsi="Times New Roman" w:cs="Times New Roman"/>
          <w:bCs/>
          <w:sz w:val="24"/>
          <w:szCs w:val="24"/>
          <w:lang w:val="en-GB"/>
        </w:rPr>
        <w:t>, i.e. to enhance the security and resistance of the data transfer, storage and processing system as to reduce the chances of compromising the information system</w:t>
      </w:r>
      <w:r w:rsidR="00224B95" w:rsidRPr="00EA20FB">
        <w:rPr>
          <w:rFonts w:ascii="Times New Roman" w:eastAsia="Calibri" w:hAnsi="Times New Roman" w:cs="Times New Roman"/>
          <w:bCs/>
          <w:sz w:val="24"/>
          <w:szCs w:val="24"/>
          <w:lang w:val="en-GB"/>
        </w:rPr>
        <w:t xml:space="preserve">.  </w:t>
      </w:r>
    </w:p>
    <w:p w:rsidR="00E10A1B" w:rsidRPr="00EA20FB" w:rsidRDefault="00284115">
      <w:pPr>
        <w:spacing w:after="0" w:line="36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The</w:t>
      </w:r>
      <w:r w:rsidRPr="00284115">
        <w:t xml:space="preserve"> </w:t>
      </w:r>
      <w:r w:rsidRPr="00284115">
        <w:rPr>
          <w:rFonts w:ascii="Times New Roman" w:eastAsia="Calibri" w:hAnsi="Times New Roman" w:cs="Times New Roman"/>
          <w:bCs/>
          <w:sz w:val="24"/>
          <w:szCs w:val="24"/>
          <w:lang w:val="en-GB"/>
        </w:rPr>
        <w:t xml:space="preserve">LRA sets forth that the Republic of Croatia is liable for any damage arisen due to </w:t>
      </w:r>
      <w:r>
        <w:rPr>
          <w:rFonts w:ascii="Times New Roman" w:eastAsia="Calibri" w:hAnsi="Times New Roman" w:cs="Times New Roman"/>
          <w:bCs/>
          <w:sz w:val="24"/>
          <w:szCs w:val="24"/>
          <w:lang w:val="en-GB"/>
        </w:rPr>
        <w:t xml:space="preserve">a </w:t>
      </w:r>
      <w:r w:rsidRPr="00284115">
        <w:rPr>
          <w:rFonts w:ascii="Times New Roman" w:eastAsia="Calibri" w:hAnsi="Times New Roman" w:cs="Times New Roman"/>
          <w:bCs/>
          <w:sz w:val="24"/>
          <w:szCs w:val="24"/>
          <w:lang w:val="en-GB"/>
        </w:rPr>
        <w:t xml:space="preserve">flaw </w:t>
      </w:r>
      <w:r>
        <w:rPr>
          <w:rFonts w:ascii="Times New Roman" w:eastAsia="Calibri" w:hAnsi="Times New Roman" w:cs="Times New Roman"/>
          <w:bCs/>
          <w:sz w:val="24"/>
          <w:szCs w:val="24"/>
          <w:lang w:val="en-GB"/>
        </w:rPr>
        <w:t>in keeping land registries</w:t>
      </w:r>
      <w:r w:rsidR="00224B95" w:rsidRPr="00EA20FB">
        <w:rPr>
          <w:rFonts w:ascii="Times New Roman" w:eastAsia="Calibri" w:hAnsi="Times New Roman" w:cs="Times New Roman"/>
          <w:bCs/>
          <w:sz w:val="24"/>
          <w:szCs w:val="24"/>
          <w:lang w:val="en-GB"/>
        </w:rPr>
        <w:t xml:space="preserve">. </w:t>
      </w:r>
      <w:r w:rsidR="00DE34AA">
        <w:rPr>
          <w:rFonts w:ascii="Times New Roman" w:eastAsia="Calibri" w:hAnsi="Times New Roman" w:cs="Times New Roman"/>
          <w:bCs/>
          <w:sz w:val="24"/>
          <w:szCs w:val="24"/>
          <w:lang w:val="en-GB"/>
        </w:rPr>
        <w:t>The strict or causal damage liability model is not based on an injurer’s liability for damage</w:t>
      </w:r>
      <w:r w:rsidR="00224B95" w:rsidRPr="00EA20FB">
        <w:rPr>
          <w:rFonts w:ascii="Times New Roman" w:eastAsia="Calibri" w:hAnsi="Times New Roman" w:cs="Times New Roman"/>
          <w:bCs/>
          <w:sz w:val="24"/>
          <w:szCs w:val="24"/>
          <w:lang w:val="en-GB"/>
        </w:rPr>
        <w:t xml:space="preserve">. </w:t>
      </w:r>
      <w:r w:rsidR="00DE34AA">
        <w:rPr>
          <w:rFonts w:ascii="Times New Roman" w:eastAsia="Calibri" w:hAnsi="Times New Roman" w:cs="Times New Roman"/>
          <w:bCs/>
          <w:sz w:val="24"/>
          <w:szCs w:val="24"/>
          <w:lang w:val="en-GB"/>
        </w:rPr>
        <w:t>A</w:t>
      </w:r>
      <w:r w:rsidR="00DE34AA" w:rsidRPr="00DE34AA">
        <w:rPr>
          <w:rFonts w:ascii="Times New Roman" w:eastAsia="Calibri" w:hAnsi="Times New Roman" w:cs="Times New Roman"/>
          <w:bCs/>
          <w:sz w:val="24"/>
          <w:szCs w:val="24"/>
          <w:lang w:val="en-GB"/>
        </w:rPr>
        <w:t>lthough th</w:t>
      </w:r>
      <w:r w:rsidR="00DE34AA">
        <w:rPr>
          <w:rFonts w:ascii="Times New Roman" w:eastAsia="Calibri" w:hAnsi="Times New Roman" w:cs="Times New Roman"/>
          <w:bCs/>
          <w:sz w:val="24"/>
          <w:szCs w:val="24"/>
          <w:lang w:val="en-GB"/>
        </w:rPr>
        <w:t>is</w:t>
      </w:r>
      <w:r w:rsidR="00DE34AA" w:rsidRPr="00DE34AA">
        <w:rPr>
          <w:rFonts w:ascii="Times New Roman" w:eastAsia="Calibri" w:hAnsi="Times New Roman" w:cs="Times New Roman"/>
          <w:bCs/>
          <w:sz w:val="24"/>
          <w:szCs w:val="24"/>
          <w:lang w:val="en-GB"/>
        </w:rPr>
        <w:t xml:space="preserve"> model does not require the existence of an injurer’s fault, the victim’s status is aggravated by the fact that the victim (injured person) is forced to prove </w:t>
      </w:r>
      <w:r w:rsidR="00DE34AA">
        <w:rPr>
          <w:rFonts w:ascii="Times New Roman" w:eastAsia="Calibri" w:hAnsi="Times New Roman" w:cs="Times New Roman"/>
          <w:bCs/>
          <w:sz w:val="24"/>
          <w:szCs w:val="24"/>
          <w:lang w:val="en-GB"/>
        </w:rPr>
        <w:t>a</w:t>
      </w:r>
      <w:r w:rsidR="00DE34AA" w:rsidRPr="00DE34AA">
        <w:rPr>
          <w:rFonts w:ascii="Times New Roman" w:eastAsia="Calibri" w:hAnsi="Times New Roman" w:cs="Times New Roman"/>
          <w:bCs/>
          <w:sz w:val="24"/>
          <w:szCs w:val="24"/>
          <w:lang w:val="en-GB"/>
        </w:rPr>
        <w:t xml:space="preserve"> causal link between a flaw in keeping land registries or the employed programme or computer malfunction and the damage</w:t>
      </w:r>
      <w:r w:rsidR="00224B95" w:rsidRPr="00EA20FB">
        <w:rPr>
          <w:rFonts w:ascii="Times New Roman" w:eastAsia="Calibri" w:hAnsi="Times New Roman" w:cs="Times New Roman"/>
          <w:bCs/>
          <w:sz w:val="24"/>
          <w:szCs w:val="24"/>
          <w:lang w:val="en-GB"/>
        </w:rPr>
        <w:t>.</w:t>
      </w:r>
      <w:r w:rsidR="00224B95" w:rsidRPr="00EA20FB">
        <w:rPr>
          <w:lang w:val="en-GB"/>
        </w:rPr>
        <w:t xml:space="preserve"> </w:t>
      </w:r>
      <w:r w:rsidR="00DE34AA" w:rsidRPr="00DE34AA">
        <w:rPr>
          <w:rFonts w:ascii="Times New Roman" w:eastAsia="Calibri" w:hAnsi="Times New Roman" w:cs="Times New Roman"/>
          <w:bCs/>
          <w:sz w:val="24"/>
          <w:szCs w:val="24"/>
          <w:lang w:val="en-GB"/>
        </w:rPr>
        <w:t>The position of the injured person is here particularly unfavourable since he/she can be thus deprived of his/her ownership rights and be forced to initiate long-lasting and expensive court proceedings for compensation for the damage suffered</w:t>
      </w:r>
      <w:r w:rsidR="00224B95" w:rsidRPr="00EA20FB">
        <w:rPr>
          <w:rFonts w:ascii="Times New Roman" w:eastAsia="Calibri" w:hAnsi="Times New Roman" w:cs="Times New Roman"/>
          <w:bCs/>
          <w:sz w:val="24"/>
          <w:szCs w:val="24"/>
          <w:lang w:val="en-GB"/>
        </w:rPr>
        <w:t xml:space="preserve">. </w:t>
      </w:r>
      <w:r w:rsidR="00DE34AA" w:rsidRPr="00DE34AA">
        <w:rPr>
          <w:rFonts w:ascii="Times New Roman" w:eastAsia="Calibri" w:hAnsi="Times New Roman" w:cs="Times New Roman"/>
          <w:bCs/>
          <w:sz w:val="24"/>
          <w:szCs w:val="24"/>
          <w:lang w:val="en-GB"/>
        </w:rPr>
        <w:t xml:space="preserve">In order to establish what actually happened in each individual case of </w:t>
      </w:r>
      <w:r w:rsidR="00E71E7A">
        <w:rPr>
          <w:rFonts w:ascii="Times New Roman" w:eastAsia="Calibri" w:hAnsi="Times New Roman" w:cs="Times New Roman"/>
          <w:bCs/>
          <w:sz w:val="24"/>
          <w:szCs w:val="24"/>
          <w:lang w:val="en-GB"/>
        </w:rPr>
        <w:t xml:space="preserve">a </w:t>
      </w:r>
      <w:r w:rsidR="00DE34AA" w:rsidRPr="00DE34AA">
        <w:rPr>
          <w:rFonts w:ascii="Times New Roman" w:eastAsia="Calibri" w:hAnsi="Times New Roman" w:cs="Times New Roman"/>
          <w:bCs/>
          <w:sz w:val="24"/>
          <w:szCs w:val="24"/>
          <w:lang w:val="en-GB"/>
        </w:rPr>
        <w:t>system malfunction and damage occurrence, an expert witness has to be invited to reconstruct the manipulation with the computer/programme</w:t>
      </w:r>
      <w:r w:rsidR="00DE34AA" w:rsidRPr="00DE34AA">
        <w:t xml:space="preserve"> </w:t>
      </w:r>
      <w:r w:rsidR="00DE34AA" w:rsidRPr="00DE34AA">
        <w:rPr>
          <w:rFonts w:ascii="Times New Roman" w:eastAsia="Calibri" w:hAnsi="Times New Roman" w:cs="Times New Roman"/>
          <w:bCs/>
          <w:sz w:val="24"/>
          <w:szCs w:val="24"/>
          <w:lang w:val="en-GB"/>
        </w:rPr>
        <w:t>which resulted in damage occurrence</w:t>
      </w:r>
      <w:r w:rsidR="00224B95" w:rsidRPr="00EA20FB">
        <w:rPr>
          <w:rFonts w:ascii="Times New Roman" w:eastAsia="Calibri" w:hAnsi="Times New Roman" w:cs="Times New Roman"/>
          <w:bCs/>
          <w:sz w:val="24"/>
          <w:szCs w:val="24"/>
          <w:lang w:val="en-GB"/>
        </w:rPr>
        <w:t xml:space="preserve">. </w:t>
      </w:r>
      <w:r w:rsidR="00DE34AA" w:rsidRPr="00DE34AA">
        <w:rPr>
          <w:rFonts w:ascii="Times New Roman" w:eastAsia="Calibri" w:hAnsi="Times New Roman" w:cs="Times New Roman"/>
          <w:bCs/>
          <w:sz w:val="24"/>
          <w:szCs w:val="24"/>
          <w:lang w:val="en-GB"/>
        </w:rPr>
        <w:t xml:space="preserve">The reasons behind the use of the model of strict liability for damage resulting from a flaw or error in the computer programme or from </w:t>
      </w:r>
      <w:r w:rsidR="00E71E7A">
        <w:rPr>
          <w:rFonts w:ascii="Times New Roman" w:eastAsia="Calibri" w:hAnsi="Times New Roman" w:cs="Times New Roman"/>
          <w:bCs/>
          <w:sz w:val="24"/>
          <w:szCs w:val="24"/>
          <w:lang w:val="en-GB"/>
        </w:rPr>
        <w:t xml:space="preserve">a </w:t>
      </w:r>
      <w:r w:rsidR="00DE34AA" w:rsidRPr="00DE34AA">
        <w:rPr>
          <w:rFonts w:ascii="Times New Roman" w:eastAsia="Calibri" w:hAnsi="Times New Roman" w:cs="Times New Roman"/>
          <w:bCs/>
          <w:sz w:val="24"/>
          <w:szCs w:val="24"/>
          <w:lang w:val="en-GB"/>
        </w:rPr>
        <w:t xml:space="preserve">system malfunction can be find in the complexity of the operations of information systems and computer programmes, and the relating impossibility to find the fault and the </w:t>
      </w:r>
      <w:r w:rsidR="00DE34AA" w:rsidRPr="00DE34AA">
        <w:rPr>
          <w:rFonts w:ascii="Times New Roman" w:eastAsia="Calibri" w:hAnsi="Times New Roman" w:cs="Times New Roman"/>
          <w:bCs/>
          <w:sz w:val="24"/>
          <w:szCs w:val="24"/>
          <w:lang w:val="en-GB"/>
        </w:rPr>
        <w:lastRenderedPageBreak/>
        <w:t>person responsible for the damage</w:t>
      </w:r>
      <w:r w:rsidR="00224B95" w:rsidRPr="00EA20FB">
        <w:rPr>
          <w:rFonts w:ascii="Times New Roman" w:eastAsia="Calibri" w:hAnsi="Times New Roman" w:cs="Times New Roman"/>
          <w:bCs/>
          <w:sz w:val="24"/>
          <w:szCs w:val="24"/>
          <w:lang w:val="en-GB"/>
        </w:rPr>
        <w:t xml:space="preserve">. </w:t>
      </w:r>
      <w:r w:rsidR="00DE34AA" w:rsidRPr="00DE34AA">
        <w:rPr>
          <w:rFonts w:ascii="Times New Roman" w:eastAsia="Calibri" w:hAnsi="Times New Roman" w:cs="Times New Roman"/>
          <w:bCs/>
          <w:sz w:val="24"/>
          <w:szCs w:val="24"/>
          <w:lang w:val="en-GB"/>
        </w:rPr>
        <w:t>Furthermore, the strict damage liability model is expected to provide the victim (injured party) with swift and just compensation</w:t>
      </w:r>
      <w:r w:rsidR="00224B95" w:rsidRPr="00EA20FB">
        <w:rPr>
          <w:rFonts w:ascii="Times New Roman" w:eastAsia="Calibri" w:hAnsi="Times New Roman" w:cs="Times New Roman"/>
          <w:bCs/>
          <w:sz w:val="24"/>
          <w:szCs w:val="24"/>
          <w:lang w:val="en-GB"/>
        </w:rPr>
        <w:t xml:space="preserve">. </w:t>
      </w:r>
      <w:r w:rsidR="0022357E" w:rsidRPr="0022357E">
        <w:rPr>
          <w:rFonts w:ascii="Times New Roman" w:eastAsia="Calibri" w:hAnsi="Times New Roman" w:cs="Times New Roman"/>
          <w:bCs/>
          <w:sz w:val="24"/>
          <w:szCs w:val="24"/>
          <w:lang w:val="en-GB"/>
        </w:rPr>
        <w:t>In this light, the legislator should, de lege ferenda, define a procedure, according to which notice of damage (violation of ownership rights) could be submitted by both a competent officer of the land registration department and the injured person himself/herself</w:t>
      </w:r>
      <w:r w:rsidR="00224B95" w:rsidRPr="00EA20FB">
        <w:rPr>
          <w:rFonts w:ascii="Times New Roman" w:eastAsia="Calibri" w:hAnsi="Times New Roman" w:cs="Times New Roman"/>
          <w:bCs/>
          <w:sz w:val="24"/>
          <w:szCs w:val="24"/>
          <w:lang w:val="en-GB"/>
        </w:rPr>
        <w:t xml:space="preserve">. </w:t>
      </w:r>
      <w:r w:rsidR="0022357E" w:rsidRPr="0022357E">
        <w:rPr>
          <w:rFonts w:ascii="Times New Roman" w:eastAsia="Calibri" w:hAnsi="Times New Roman" w:cs="Times New Roman"/>
          <w:bCs/>
          <w:sz w:val="24"/>
          <w:szCs w:val="24"/>
          <w:lang w:val="en-GB"/>
        </w:rPr>
        <w:t xml:space="preserve">Compensation for </w:t>
      </w:r>
      <w:r w:rsidR="0022357E">
        <w:rPr>
          <w:rFonts w:ascii="Times New Roman" w:eastAsia="Calibri" w:hAnsi="Times New Roman" w:cs="Times New Roman"/>
          <w:bCs/>
          <w:sz w:val="24"/>
          <w:szCs w:val="24"/>
          <w:lang w:val="en-GB"/>
        </w:rPr>
        <w:t xml:space="preserve">sustained </w:t>
      </w:r>
      <w:r w:rsidR="0022357E" w:rsidRPr="0022357E">
        <w:rPr>
          <w:rFonts w:ascii="Times New Roman" w:eastAsia="Calibri" w:hAnsi="Times New Roman" w:cs="Times New Roman"/>
          <w:bCs/>
          <w:sz w:val="24"/>
          <w:szCs w:val="24"/>
          <w:lang w:val="en-GB"/>
        </w:rPr>
        <w:t>damage should, in this view, take place within the framework of administrative instead of civil proceedings</w:t>
      </w:r>
      <w:r w:rsidR="00224B95" w:rsidRPr="00EA20FB">
        <w:rPr>
          <w:rFonts w:ascii="Times New Roman" w:eastAsia="Calibri" w:hAnsi="Times New Roman" w:cs="Times New Roman"/>
          <w:bCs/>
          <w:sz w:val="24"/>
          <w:szCs w:val="24"/>
          <w:lang w:val="en-GB"/>
        </w:rPr>
        <w:t xml:space="preserve">. </w:t>
      </w:r>
      <w:r w:rsidR="0022357E" w:rsidRPr="0022357E">
        <w:rPr>
          <w:rFonts w:ascii="Times New Roman" w:eastAsia="Calibri" w:hAnsi="Times New Roman" w:cs="Times New Roman"/>
          <w:bCs/>
          <w:sz w:val="24"/>
          <w:szCs w:val="24"/>
          <w:lang w:val="en-GB"/>
        </w:rPr>
        <w:t>That would take pressure off the justice system and accelerate the victim compensation procedure</w:t>
      </w:r>
      <w:r w:rsidR="00224B95" w:rsidRPr="00EA20FB">
        <w:rPr>
          <w:rFonts w:ascii="Times New Roman" w:eastAsia="Calibri" w:hAnsi="Times New Roman" w:cs="Times New Roman"/>
          <w:bCs/>
          <w:sz w:val="24"/>
          <w:szCs w:val="24"/>
          <w:lang w:val="en-GB"/>
        </w:rPr>
        <w:t xml:space="preserve">. </w:t>
      </w:r>
      <w:r w:rsidR="0022357E" w:rsidRPr="0022357E">
        <w:rPr>
          <w:rFonts w:ascii="Times New Roman" w:eastAsia="Calibri" w:hAnsi="Times New Roman" w:cs="Times New Roman"/>
          <w:bCs/>
          <w:sz w:val="24"/>
          <w:szCs w:val="24"/>
          <w:lang w:val="en-GB"/>
        </w:rPr>
        <w:t>Hence, the legislator should prescribe a liability of the Republic of Croatia to enter into an insurance contract. Such a contract would be based on a liability-insurance policy covering the exercise of a professional activity</w:t>
      </w:r>
      <w:r w:rsidR="00224B95" w:rsidRPr="00EA20FB">
        <w:rPr>
          <w:rFonts w:ascii="Times New Roman" w:eastAsia="Calibri" w:hAnsi="Times New Roman" w:cs="Times New Roman"/>
          <w:bCs/>
          <w:sz w:val="24"/>
          <w:szCs w:val="24"/>
          <w:lang w:val="en-GB"/>
        </w:rPr>
        <w:t xml:space="preserve">. </w:t>
      </w:r>
      <w:r w:rsidR="0022357E" w:rsidRPr="0022357E">
        <w:rPr>
          <w:rFonts w:ascii="Times New Roman" w:eastAsia="Calibri" w:hAnsi="Times New Roman" w:cs="Times New Roman"/>
          <w:bCs/>
          <w:sz w:val="24"/>
          <w:szCs w:val="24"/>
          <w:lang w:val="en-GB"/>
        </w:rPr>
        <w:t>The value of the respective insurance premium could be compensated with the amount of judicial fees when registering land or real property</w:t>
      </w:r>
      <w:r w:rsidR="00224B95" w:rsidRPr="00EA20FB">
        <w:rPr>
          <w:rFonts w:ascii="Times New Roman" w:eastAsia="Calibri" w:hAnsi="Times New Roman" w:cs="Times New Roman"/>
          <w:bCs/>
          <w:sz w:val="24"/>
          <w:szCs w:val="24"/>
          <w:lang w:val="en-GB"/>
        </w:rPr>
        <w:t>.</w:t>
      </w:r>
      <w:r w:rsidR="00224B95" w:rsidRPr="00EA20FB">
        <w:rPr>
          <w:rFonts w:ascii="Times New Roman" w:eastAsia="Calibri" w:hAnsi="Times New Roman" w:cs="Times New Roman"/>
          <w:bCs/>
          <w:sz w:val="24"/>
          <w:szCs w:val="24"/>
          <w:lang w:val="en-GB"/>
        </w:rPr>
        <w:t xml:space="preserve"> </w:t>
      </w:r>
      <w:r w:rsidR="0022357E">
        <w:rPr>
          <w:rFonts w:ascii="Times New Roman" w:eastAsia="Calibri" w:hAnsi="Times New Roman" w:cs="Times New Roman"/>
          <w:bCs/>
          <w:sz w:val="24"/>
          <w:szCs w:val="24"/>
          <w:lang w:val="en-GB"/>
        </w:rPr>
        <w:t>For the purpose of dealing with situations</w:t>
      </w:r>
      <w:r w:rsidR="0022357E" w:rsidRPr="0022357E">
        <w:rPr>
          <w:rFonts w:ascii="Times New Roman" w:eastAsia="Calibri" w:hAnsi="Times New Roman" w:cs="Times New Roman"/>
          <w:bCs/>
          <w:sz w:val="24"/>
          <w:szCs w:val="24"/>
          <w:lang w:val="en-GB"/>
        </w:rPr>
        <w:t xml:space="preserve"> </w:t>
      </w:r>
      <w:r w:rsidR="0022357E">
        <w:rPr>
          <w:rFonts w:ascii="Times New Roman" w:eastAsia="Calibri" w:hAnsi="Times New Roman" w:cs="Times New Roman"/>
          <w:bCs/>
          <w:sz w:val="24"/>
          <w:szCs w:val="24"/>
          <w:lang w:val="en-GB"/>
        </w:rPr>
        <w:t>in which</w:t>
      </w:r>
      <w:r w:rsidR="0022357E" w:rsidRPr="0022357E">
        <w:rPr>
          <w:rFonts w:ascii="Times New Roman" w:eastAsia="Calibri" w:hAnsi="Times New Roman" w:cs="Times New Roman"/>
          <w:bCs/>
          <w:sz w:val="24"/>
          <w:szCs w:val="24"/>
          <w:lang w:val="en-GB"/>
        </w:rPr>
        <w:t xml:space="preserve"> the Republic of Croatia </w:t>
      </w:r>
      <w:r w:rsidR="0022357E">
        <w:rPr>
          <w:rFonts w:ascii="Times New Roman" w:eastAsia="Calibri" w:hAnsi="Times New Roman" w:cs="Times New Roman"/>
          <w:bCs/>
          <w:sz w:val="24"/>
          <w:szCs w:val="24"/>
          <w:lang w:val="en-GB"/>
        </w:rPr>
        <w:t>can be deemed</w:t>
      </w:r>
      <w:r w:rsidR="0022357E" w:rsidRPr="0022357E">
        <w:rPr>
          <w:rFonts w:ascii="Times New Roman" w:eastAsia="Calibri" w:hAnsi="Times New Roman" w:cs="Times New Roman"/>
          <w:bCs/>
          <w:sz w:val="24"/>
          <w:szCs w:val="24"/>
          <w:lang w:val="en-GB"/>
        </w:rPr>
        <w:t xml:space="preserve"> liable for damage</w:t>
      </w:r>
      <w:r w:rsidR="0022357E">
        <w:rPr>
          <w:rFonts w:ascii="Times New Roman" w:eastAsia="Calibri" w:hAnsi="Times New Roman" w:cs="Times New Roman"/>
          <w:bCs/>
          <w:sz w:val="24"/>
          <w:szCs w:val="24"/>
          <w:lang w:val="en-GB"/>
        </w:rPr>
        <w:t>s related to keeping land registries, which have resulted from</w:t>
      </w:r>
      <w:r w:rsidR="0022357E" w:rsidRPr="0022357E">
        <w:rPr>
          <w:rFonts w:ascii="Times New Roman" w:eastAsia="Calibri" w:hAnsi="Times New Roman" w:cs="Times New Roman"/>
          <w:bCs/>
          <w:sz w:val="24"/>
          <w:szCs w:val="24"/>
          <w:lang w:val="en-GB"/>
        </w:rPr>
        <w:t xml:space="preserve"> a flaw or error of a computer programme, or </w:t>
      </w:r>
      <w:r w:rsidR="00160E2A">
        <w:rPr>
          <w:rFonts w:ascii="Times New Roman" w:eastAsia="Calibri" w:hAnsi="Times New Roman" w:cs="Times New Roman"/>
          <w:bCs/>
          <w:sz w:val="24"/>
          <w:szCs w:val="24"/>
          <w:lang w:val="en-GB"/>
        </w:rPr>
        <w:t>from</w:t>
      </w:r>
      <w:r w:rsidR="0022357E" w:rsidRPr="0022357E">
        <w:rPr>
          <w:rFonts w:ascii="Times New Roman" w:eastAsia="Calibri" w:hAnsi="Times New Roman" w:cs="Times New Roman"/>
          <w:bCs/>
          <w:sz w:val="24"/>
          <w:szCs w:val="24"/>
          <w:lang w:val="en-GB"/>
        </w:rPr>
        <w:t xml:space="preserve"> </w:t>
      </w:r>
      <w:r w:rsidR="00E71E7A">
        <w:rPr>
          <w:rFonts w:ascii="Times New Roman" w:eastAsia="Calibri" w:hAnsi="Times New Roman" w:cs="Times New Roman"/>
          <w:bCs/>
          <w:sz w:val="24"/>
          <w:szCs w:val="24"/>
          <w:lang w:val="en-GB"/>
        </w:rPr>
        <w:t xml:space="preserve">a </w:t>
      </w:r>
      <w:r w:rsidR="0022357E" w:rsidRPr="0022357E">
        <w:rPr>
          <w:rFonts w:ascii="Times New Roman" w:eastAsia="Calibri" w:hAnsi="Times New Roman" w:cs="Times New Roman"/>
          <w:bCs/>
          <w:sz w:val="24"/>
          <w:szCs w:val="24"/>
          <w:lang w:val="en-GB"/>
        </w:rPr>
        <w:t>system malfunction</w:t>
      </w:r>
      <w:r w:rsidR="0022357E">
        <w:rPr>
          <w:rFonts w:ascii="Times New Roman" w:eastAsia="Calibri" w:hAnsi="Times New Roman" w:cs="Times New Roman"/>
          <w:bCs/>
          <w:sz w:val="24"/>
          <w:szCs w:val="24"/>
          <w:lang w:val="en-GB"/>
        </w:rPr>
        <w:t>,</w:t>
      </w:r>
      <w:r w:rsidR="0022357E" w:rsidRPr="0022357E">
        <w:rPr>
          <w:rFonts w:ascii="Times New Roman" w:eastAsia="Calibri" w:hAnsi="Times New Roman" w:cs="Times New Roman"/>
          <w:bCs/>
          <w:sz w:val="24"/>
          <w:szCs w:val="24"/>
          <w:lang w:val="en-GB"/>
        </w:rPr>
        <w:t xml:space="preserve"> </w:t>
      </w:r>
      <w:r w:rsidR="0022357E">
        <w:rPr>
          <w:rFonts w:ascii="Times New Roman" w:eastAsia="Calibri" w:hAnsi="Times New Roman" w:cs="Times New Roman"/>
          <w:bCs/>
          <w:sz w:val="24"/>
          <w:szCs w:val="24"/>
          <w:lang w:val="en-GB"/>
        </w:rPr>
        <w:t>t</w:t>
      </w:r>
      <w:r w:rsidR="0022357E" w:rsidRPr="0022357E">
        <w:rPr>
          <w:rFonts w:ascii="Times New Roman" w:eastAsia="Calibri" w:hAnsi="Times New Roman" w:cs="Times New Roman"/>
          <w:bCs/>
          <w:sz w:val="24"/>
          <w:szCs w:val="24"/>
          <w:lang w:val="en-GB"/>
        </w:rPr>
        <w:t>he legislator should, de lege ferenda, design a system for recording such flaws, errors or malfunctions</w:t>
      </w:r>
      <w:r w:rsidR="00224B95" w:rsidRPr="00EA20FB">
        <w:rPr>
          <w:rFonts w:ascii="Times New Roman" w:eastAsia="Calibri" w:hAnsi="Times New Roman" w:cs="Times New Roman"/>
          <w:bCs/>
          <w:sz w:val="24"/>
          <w:szCs w:val="24"/>
          <w:lang w:val="en-GB"/>
        </w:rPr>
        <w:t xml:space="preserve">. </w:t>
      </w:r>
      <w:r w:rsidR="00160E2A" w:rsidRPr="00160E2A">
        <w:rPr>
          <w:rFonts w:ascii="Times New Roman" w:eastAsia="Calibri" w:hAnsi="Times New Roman" w:cs="Times New Roman"/>
          <w:bCs/>
          <w:sz w:val="24"/>
          <w:szCs w:val="24"/>
          <w:lang w:val="en-GB"/>
        </w:rPr>
        <w:t>Recording error emergence and its harmful consequences</w:t>
      </w:r>
      <w:r w:rsidR="00160E2A">
        <w:rPr>
          <w:rFonts w:ascii="Times New Roman" w:eastAsia="Calibri" w:hAnsi="Times New Roman" w:cs="Times New Roman"/>
          <w:bCs/>
          <w:sz w:val="24"/>
          <w:szCs w:val="24"/>
          <w:lang w:val="en-GB"/>
        </w:rPr>
        <w:t xml:space="preserve"> can help</w:t>
      </w:r>
      <w:r w:rsidR="00160E2A" w:rsidRPr="00160E2A">
        <w:rPr>
          <w:rFonts w:ascii="Times New Roman" w:eastAsia="Calibri" w:hAnsi="Times New Roman" w:cs="Times New Roman"/>
          <w:bCs/>
          <w:sz w:val="24"/>
          <w:szCs w:val="24"/>
          <w:lang w:val="en-GB"/>
        </w:rPr>
        <w:t xml:space="preserve"> avoid similar situations in the future</w:t>
      </w:r>
      <w:r w:rsidR="00224B95" w:rsidRPr="00EA20FB">
        <w:rPr>
          <w:rFonts w:ascii="Times New Roman" w:eastAsia="Calibri" w:hAnsi="Times New Roman" w:cs="Times New Roman"/>
          <w:bCs/>
          <w:sz w:val="24"/>
          <w:szCs w:val="24"/>
          <w:lang w:val="en-GB"/>
        </w:rPr>
        <w:t xml:space="preserve">. </w:t>
      </w:r>
      <w:r w:rsidR="00160E2A" w:rsidRPr="00160E2A">
        <w:rPr>
          <w:rFonts w:ascii="Times New Roman" w:eastAsia="Calibri" w:hAnsi="Times New Roman" w:cs="Times New Roman"/>
          <w:bCs/>
          <w:sz w:val="24"/>
          <w:szCs w:val="24"/>
          <w:lang w:val="en-GB"/>
        </w:rPr>
        <w:t>It is such situations that impose the need to implement a compensation system aimed at redressing injustice, providing swift and fair compensation for damages and avoiding lengthy and costly judicial proceedings</w:t>
      </w:r>
      <w:r w:rsidR="00224B95" w:rsidRPr="00EA20FB">
        <w:rPr>
          <w:rFonts w:ascii="Times New Roman" w:eastAsia="Calibri" w:hAnsi="Times New Roman" w:cs="Times New Roman"/>
          <w:bCs/>
          <w:sz w:val="24"/>
          <w:szCs w:val="24"/>
          <w:lang w:val="en-GB"/>
        </w:rPr>
        <w:t>.</w:t>
      </w:r>
    </w:p>
    <w:p w:rsidR="00E10A1B" w:rsidRPr="00EA20FB" w:rsidRDefault="00E10A1B">
      <w:pPr>
        <w:spacing w:after="0" w:line="360" w:lineRule="auto"/>
        <w:jc w:val="both"/>
        <w:rPr>
          <w:rFonts w:ascii="Times New Roman" w:eastAsia="Calibri" w:hAnsi="Times New Roman" w:cs="Times New Roman"/>
          <w:bCs/>
          <w:sz w:val="24"/>
          <w:szCs w:val="24"/>
          <w:lang w:val="en-GB"/>
        </w:rPr>
      </w:pPr>
    </w:p>
    <w:p w:rsidR="00E10A1B" w:rsidRPr="00EA20FB" w:rsidRDefault="00E10A1B">
      <w:pPr>
        <w:spacing w:after="0" w:line="360" w:lineRule="auto"/>
        <w:jc w:val="both"/>
        <w:rPr>
          <w:rFonts w:ascii="Times New Roman" w:eastAsia="Calibri" w:hAnsi="Times New Roman" w:cs="Times New Roman"/>
          <w:bCs/>
          <w:sz w:val="24"/>
          <w:szCs w:val="24"/>
          <w:lang w:val="en-GB"/>
        </w:rPr>
      </w:pPr>
    </w:p>
    <w:p w:rsidR="00E10A1B" w:rsidRPr="00EA20FB" w:rsidRDefault="00E10A1B">
      <w:pPr>
        <w:spacing w:after="0" w:line="360" w:lineRule="auto"/>
        <w:jc w:val="both"/>
        <w:rPr>
          <w:rFonts w:ascii="Times New Roman" w:eastAsia="Calibri" w:hAnsi="Times New Roman" w:cs="Times New Roman"/>
          <w:bCs/>
          <w:sz w:val="24"/>
          <w:szCs w:val="24"/>
          <w:lang w:val="en-GB"/>
        </w:rPr>
      </w:pPr>
    </w:p>
    <w:p w:rsidR="00E10A1B" w:rsidRPr="00EA20FB" w:rsidRDefault="00E10A1B">
      <w:pPr>
        <w:spacing w:after="0" w:line="360" w:lineRule="auto"/>
        <w:jc w:val="both"/>
        <w:rPr>
          <w:rFonts w:ascii="Times New Roman" w:eastAsia="Calibri" w:hAnsi="Times New Roman" w:cs="Times New Roman"/>
          <w:bCs/>
          <w:sz w:val="24"/>
          <w:szCs w:val="24"/>
          <w:lang w:val="en-GB"/>
        </w:rPr>
      </w:pPr>
    </w:p>
    <w:p w:rsidR="00E10A1B" w:rsidRPr="00EA20FB" w:rsidRDefault="00E10A1B">
      <w:pPr>
        <w:spacing w:after="0" w:line="360" w:lineRule="auto"/>
        <w:jc w:val="both"/>
        <w:rPr>
          <w:rFonts w:ascii="Times New Roman" w:eastAsia="Calibri" w:hAnsi="Times New Roman" w:cs="Times New Roman"/>
          <w:bCs/>
          <w:sz w:val="24"/>
          <w:szCs w:val="24"/>
          <w:lang w:val="en-GB"/>
        </w:rPr>
      </w:pPr>
    </w:p>
    <w:p w:rsidR="00E10A1B" w:rsidRPr="00EA20FB" w:rsidRDefault="00E10A1B">
      <w:pPr>
        <w:spacing w:after="0" w:line="360" w:lineRule="auto"/>
        <w:jc w:val="both"/>
        <w:rPr>
          <w:rFonts w:ascii="Times New Roman" w:eastAsia="Calibri" w:hAnsi="Times New Roman" w:cs="Times New Roman"/>
          <w:bCs/>
          <w:sz w:val="24"/>
          <w:szCs w:val="24"/>
          <w:lang w:val="en-GB"/>
        </w:rPr>
      </w:pPr>
    </w:p>
    <w:p w:rsidR="00E10A1B" w:rsidRPr="00EA20FB" w:rsidRDefault="00E10A1B">
      <w:pPr>
        <w:spacing w:after="0" w:line="360" w:lineRule="auto"/>
        <w:jc w:val="both"/>
        <w:rPr>
          <w:rFonts w:ascii="Times New Roman" w:eastAsia="Calibri" w:hAnsi="Times New Roman" w:cs="Times New Roman"/>
          <w:bCs/>
          <w:sz w:val="24"/>
          <w:szCs w:val="24"/>
          <w:lang w:val="en-GB"/>
        </w:rPr>
      </w:pPr>
    </w:p>
    <w:p w:rsidR="00E10A1B" w:rsidRPr="00EA20FB" w:rsidRDefault="00E10A1B">
      <w:pPr>
        <w:spacing w:after="0" w:line="360" w:lineRule="auto"/>
        <w:jc w:val="both"/>
        <w:rPr>
          <w:rFonts w:ascii="Times New Roman" w:eastAsia="Calibri" w:hAnsi="Times New Roman" w:cs="Times New Roman"/>
          <w:bCs/>
          <w:sz w:val="24"/>
          <w:szCs w:val="24"/>
          <w:lang w:val="en-GB"/>
        </w:rPr>
      </w:pPr>
    </w:p>
    <w:p w:rsidR="00E10A1B" w:rsidRDefault="00E10A1B">
      <w:pPr>
        <w:spacing w:after="0" w:line="360" w:lineRule="auto"/>
        <w:jc w:val="both"/>
        <w:rPr>
          <w:rFonts w:ascii="Times New Roman" w:eastAsia="Calibri" w:hAnsi="Times New Roman" w:cs="Times New Roman"/>
          <w:bCs/>
          <w:sz w:val="24"/>
          <w:szCs w:val="24"/>
          <w:lang w:val="en-GB"/>
        </w:rPr>
      </w:pPr>
    </w:p>
    <w:p w:rsidR="00712509" w:rsidRDefault="00712509">
      <w:pPr>
        <w:spacing w:after="0" w:line="360" w:lineRule="auto"/>
        <w:jc w:val="both"/>
        <w:rPr>
          <w:rFonts w:ascii="Times New Roman" w:eastAsia="Calibri" w:hAnsi="Times New Roman" w:cs="Times New Roman"/>
          <w:bCs/>
          <w:sz w:val="24"/>
          <w:szCs w:val="24"/>
          <w:lang w:val="en-GB"/>
        </w:rPr>
      </w:pPr>
    </w:p>
    <w:p w:rsidR="00712509" w:rsidRDefault="00712509">
      <w:pPr>
        <w:spacing w:after="0" w:line="360" w:lineRule="auto"/>
        <w:jc w:val="both"/>
        <w:rPr>
          <w:rFonts w:ascii="Times New Roman" w:eastAsia="Calibri" w:hAnsi="Times New Roman" w:cs="Times New Roman"/>
          <w:bCs/>
          <w:sz w:val="24"/>
          <w:szCs w:val="24"/>
          <w:lang w:val="en-GB"/>
        </w:rPr>
      </w:pPr>
    </w:p>
    <w:p w:rsidR="00712509" w:rsidRDefault="00712509">
      <w:pPr>
        <w:spacing w:after="0" w:line="360" w:lineRule="auto"/>
        <w:jc w:val="both"/>
        <w:rPr>
          <w:rFonts w:ascii="Times New Roman" w:eastAsia="Calibri" w:hAnsi="Times New Roman" w:cs="Times New Roman"/>
          <w:bCs/>
          <w:sz w:val="24"/>
          <w:szCs w:val="24"/>
          <w:lang w:val="en-GB"/>
        </w:rPr>
      </w:pPr>
    </w:p>
    <w:p w:rsidR="00712509" w:rsidRDefault="00712509">
      <w:pPr>
        <w:spacing w:after="0" w:line="360" w:lineRule="auto"/>
        <w:jc w:val="both"/>
        <w:rPr>
          <w:rFonts w:ascii="Times New Roman" w:eastAsia="Calibri" w:hAnsi="Times New Roman" w:cs="Times New Roman"/>
          <w:bCs/>
          <w:sz w:val="24"/>
          <w:szCs w:val="24"/>
          <w:lang w:val="en-GB"/>
        </w:rPr>
      </w:pPr>
    </w:p>
    <w:p w:rsidR="00712509" w:rsidRDefault="00712509">
      <w:pPr>
        <w:spacing w:after="0" w:line="360" w:lineRule="auto"/>
        <w:jc w:val="both"/>
        <w:rPr>
          <w:rFonts w:ascii="Times New Roman" w:eastAsia="Calibri" w:hAnsi="Times New Roman" w:cs="Times New Roman"/>
          <w:bCs/>
          <w:sz w:val="24"/>
          <w:szCs w:val="24"/>
          <w:lang w:val="en-GB"/>
        </w:rPr>
      </w:pPr>
    </w:p>
    <w:p w:rsidR="00712509" w:rsidRPr="00EA20FB" w:rsidRDefault="00712509">
      <w:pPr>
        <w:spacing w:after="0" w:line="360" w:lineRule="auto"/>
        <w:jc w:val="both"/>
        <w:rPr>
          <w:rFonts w:ascii="Times New Roman" w:eastAsia="Calibri" w:hAnsi="Times New Roman" w:cs="Times New Roman"/>
          <w:bCs/>
          <w:sz w:val="24"/>
          <w:szCs w:val="24"/>
          <w:lang w:val="en-GB"/>
        </w:rPr>
      </w:pPr>
    </w:p>
    <w:p w:rsidR="00E10A1B" w:rsidRPr="00EA20FB" w:rsidRDefault="00224B95">
      <w:pPr>
        <w:spacing w:after="0" w:line="360" w:lineRule="auto"/>
        <w:jc w:val="both"/>
        <w:rPr>
          <w:rFonts w:ascii="Times New Roman" w:eastAsia="Calibri" w:hAnsi="Times New Roman" w:cs="Times New Roman"/>
          <w:bCs/>
          <w:sz w:val="24"/>
          <w:szCs w:val="24"/>
          <w:lang w:val="en-GB"/>
        </w:rPr>
      </w:pPr>
      <w:bookmarkStart w:id="20" w:name="_Hlk81585700"/>
      <w:r w:rsidRPr="00EA20FB">
        <w:rPr>
          <w:lang w:val="en-GB"/>
        </w:rPr>
        <w:lastRenderedPageBreak/>
        <w:t xml:space="preserve"> </w:t>
      </w:r>
      <w:bookmarkEnd w:id="20"/>
    </w:p>
    <w:p w:rsidR="00E10A1B" w:rsidRPr="00EA20FB" w:rsidRDefault="00160E2A">
      <w:pPr>
        <w:spacing w:after="0" w:line="36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References</w:t>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712509">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Books and articles</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Antonić, Lj. (2005). </w:t>
      </w:r>
      <w:r w:rsidRPr="00EA20FB">
        <w:rPr>
          <w:rFonts w:ascii="Times New Roman" w:eastAsia="Calibri" w:hAnsi="Times New Roman" w:cs="Times New Roman"/>
          <w:i/>
          <w:iCs/>
          <w:sz w:val="24"/>
          <w:szCs w:val="24"/>
          <w:lang w:val="en-GB"/>
        </w:rPr>
        <w:t>Usp</w:t>
      </w:r>
      <w:r w:rsidRPr="00EA20FB">
        <w:rPr>
          <w:rFonts w:ascii="Times New Roman" w:eastAsia="Calibri" w:hAnsi="Times New Roman" w:cs="Times New Roman"/>
          <w:i/>
          <w:iCs/>
          <w:sz w:val="24"/>
          <w:szCs w:val="24"/>
          <w:lang w:val="en-GB"/>
        </w:rPr>
        <w:t>ostava baze zemljišnoknjižnih podataka</w:t>
      </w:r>
      <w:r w:rsidRPr="00EA20FB">
        <w:rPr>
          <w:rFonts w:ascii="Times New Roman" w:eastAsia="Calibri" w:hAnsi="Times New Roman" w:cs="Times New Roman"/>
          <w:sz w:val="24"/>
          <w:szCs w:val="24"/>
          <w:lang w:val="en-GB"/>
        </w:rPr>
        <w:t>. Treći hrvatski kongres o katastru s međunarodnim sudjelovanjem. Zagreb: 2005. 73-80.</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Antonić, Lj. (2006). </w:t>
      </w:r>
      <w:r w:rsidRPr="00EA20FB">
        <w:rPr>
          <w:rFonts w:ascii="Times New Roman" w:eastAsia="Calibri" w:hAnsi="Times New Roman" w:cs="Times New Roman"/>
          <w:i/>
          <w:iCs/>
          <w:sz w:val="24"/>
          <w:szCs w:val="24"/>
          <w:lang w:val="en-GB"/>
        </w:rPr>
        <w:t>Projekt sređivanja i digitalizacije zemljišnih knjiga</w:t>
      </w:r>
      <w:r w:rsidRPr="00EA20FB">
        <w:rPr>
          <w:rFonts w:ascii="Times New Roman" w:eastAsia="Calibri" w:hAnsi="Times New Roman" w:cs="Times New Roman"/>
          <w:sz w:val="24"/>
          <w:szCs w:val="24"/>
          <w:lang w:val="en-GB"/>
        </w:rPr>
        <w:t>. Zagreb: Arhivski vjesnik, Vol. 49 No. 1. 77-90.</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Bracano</w:t>
      </w:r>
      <w:r w:rsidRPr="00EA20FB">
        <w:rPr>
          <w:rFonts w:ascii="Times New Roman" w:eastAsia="Calibri" w:hAnsi="Times New Roman" w:cs="Times New Roman"/>
          <w:sz w:val="24"/>
          <w:szCs w:val="24"/>
          <w:lang w:val="en-GB"/>
        </w:rPr>
        <w:t xml:space="preserve">vić, T. (2021). </w:t>
      </w:r>
      <w:r w:rsidRPr="00EA20FB">
        <w:rPr>
          <w:rFonts w:ascii="Times New Roman" w:eastAsia="Calibri" w:hAnsi="Times New Roman" w:cs="Times New Roman"/>
          <w:i/>
          <w:iCs/>
          <w:sz w:val="24"/>
          <w:szCs w:val="24"/>
          <w:lang w:val="en-GB"/>
        </w:rPr>
        <w:t>Umjetna inteligencija, medicina i autonomija</w:t>
      </w:r>
      <w:r w:rsidRPr="00EA20FB">
        <w:rPr>
          <w:rFonts w:ascii="Times New Roman" w:eastAsia="Calibri" w:hAnsi="Times New Roman" w:cs="Times New Roman"/>
          <w:sz w:val="24"/>
          <w:szCs w:val="24"/>
          <w:lang w:val="en-GB"/>
        </w:rPr>
        <w:t>. Zagreb: Nova prisutnost, Vol. XIX No. 1. 63-75.</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Crnić, I. (2006). Zakon o obveznim odnosima Napomene, komentari, sudska praksa i prilozi. Zagreb: Organizator.</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Ćepulić, E., Roksandić Vidlička, S., Babić, T. (2008). </w:t>
      </w:r>
      <w:r w:rsidRPr="00EA20FB">
        <w:rPr>
          <w:rFonts w:ascii="Times New Roman" w:eastAsia="Calibri" w:hAnsi="Times New Roman" w:cs="Times New Roman"/>
          <w:i/>
          <w:iCs/>
          <w:sz w:val="24"/>
          <w:szCs w:val="24"/>
          <w:lang w:val="en-GB"/>
        </w:rPr>
        <w:t>Skandinavski model osiguranja od medicinske greške – može li zaživjeti u okviru naših propisa.</w:t>
      </w:r>
      <w:r w:rsidRPr="00EA20FB">
        <w:rPr>
          <w:rFonts w:ascii="Times New Roman" w:eastAsia="Calibri" w:hAnsi="Times New Roman" w:cs="Times New Roman"/>
          <w:sz w:val="24"/>
          <w:szCs w:val="24"/>
          <w:lang w:val="en-GB"/>
        </w:rPr>
        <w:t xml:space="preserve"> U: Barbić, J. (ur.) Građanskopravna odgovornost u medicini. Zagreb: Hrvatska akademija znanosti i umjetnos</w:t>
      </w:r>
      <w:r w:rsidRPr="00EA20FB">
        <w:rPr>
          <w:rFonts w:ascii="Times New Roman" w:eastAsia="Calibri" w:hAnsi="Times New Roman" w:cs="Times New Roman"/>
          <w:sz w:val="24"/>
          <w:szCs w:val="24"/>
          <w:lang w:val="en-GB"/>
        </w:rPr>
        <w:t>ti, Znanstveno vijeće za državnu upravu, pravosuđe i vladavinu prava. 125-133.</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Dika, M. (2006). </w:t>
      </w:r>
      <w:r w:rsidRPr="00EA20FB">
        <w:rPr>
          <w:rFonts w:ascii="Times New Roman" w:eastAsia="Calibri" w:hAnsi="Times New Roman" w:cs="Times New Roman"/>
          <w:i/>
          <w:iCs/>
          <w:sz w:val="24"/>
          <w:szCs w:val="24"/>
          <w:lang w:val="en-GB"/>
        </w:rPr>
        <w:t>Zajednička načela registarskog postupovnog prava</w:t>
      </w:r>
      <w:r w:rsidRPr="00EA20FB">
        <w:rPr>
          <w:rFonts w:ascii="Times New Roman" w:eastAsia="Calibri" w:hAnsi="Times New Roman" w:cs="Times New Roman"/>
          <w:sz w:val="24"/>
          <w:szCs w:val="24"/>
          <w:lang w:val="en-GB"/>
        </w:rPr>
        <w:t>. U: Josipović, T. (ur.) Hrvatsko registarsko pravo. Zagreb: Narodne novine. 29-39.</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Gavella, N., Josipović, T., </w:t>
      </w:r>
      <w:r w:rsidRPr="00EA20FB">
        <w:rPr>
          <w:rFonts w:ascii="Times New Roman" w:eastAsia="Calibri" w:hAnsi="Times New Roman" w:cs="Times New Roman"/>
          <w:sz w:val="24"/>
          <w:szCs w:val="24"/>
          <w:lang w:val="en-GB"/>
        </w:rPr>
        <w:t>Gliha, I., Belaj, V., Stipković, Z. (2007). Stvarno pravo. Zagreb: Narodne novine.</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Josipović, T. (2001). Zemljišnoknjižno pravo. Zagreb: Informator.</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Josipović, T. (2006). </w:t>
      </w:r>
      <w:r w:rsidRPr="00EA20FB">
        <w:rPr>
          <w:rFonts w:ascii="Times New Roman" w:eastAsia="Calibri" w:hAnsi="Times New Roman" w:cs="Times New Roman"/>
          <w:i/>
          <w:iCs/>
          <w:sz w:val="24"/>
          <w:szCs w:val="24"/>
          <w:lang w:val="en-GB"/>
        </w:rPr>
        <w:t>Zajednička načela registarskog materijalnog prava.</w:t>
      </w:r>
      <w:r w:rsidRPr="00EA20FB">
        <w:rPr>
          <w:rFonts w:ascii="Times New Roman" w:eastAsia="Calibri" w:hAnsi="Times New Roman" w:cs="Times New Roman"/>
          <w:sz w:val="24"/>
          <w:szCs w:val="24"/>
          <w:lang w:val="en-GB"/>
        </w:rPr>
        <w:t xml:space="preserve"> U: Josipović, T. (ur.) Hrvatsko re</w:t>
      </w:r>
      <w:r w:rsidRPr="00EA20FB">
        <w:rPr>
          <w:rFonts w:ascii="Times New Roman" w:eastAsia="Calibri" w:hAnsi="Times New Roman" w:cs="Times New Roman"/>
          <w:sz w:val="24"/>
          <w:szCs w:val="24"/>
          <w:lang w:val="en-GB"/>
        </w:rPr>
        <w:t>gistarsko pravo. Zagreb: Narodne novine. 1-28.</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Klarić, P., Vedriš, M. (2006). Građansko pravo. Zagreb: Narodne novine.</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Pichler, D. (2018). </w:t>
      </w:r>
      <w:r w:rsidRPr="00EA20FB">
        <w:rPr>
          <w:rFonts w:ascii="Times New Roman" w:eastAsia="Calibri" w:hAnsi="Times New Roman" w:cs="Times New Roman"/>
          <w:i/>
          <w:iCs/>
          <w:sz w:val="24"/>
          <w:szCs w:val="24"/>
          <w:lang w:val="en-GB"/>
        </w:rPr>
        <w:t xml:space="preserve">Objective Liability </w:t>
      </w:r>
      <w:proofErr w:type="gramStart"/>
      <w:r w:rsidRPr="00EA20FB">
        <w:rPr>
          <w:rFonts w:ascii="Times New Roman" w:eastAsia="Calibri" w:hAnsi="Times New Roman" w:cs="Times New Roman"/>
          <w:i/>
          <w:iCs/>
          <w:sz w:val="24"/>
          <w:szCs w:val="24"/>
          <w:lang w:val="en-GB"/>
        </w:rPr>
        <w:t>For</w:t>
      </w:r>
      <w:proofErr w:type="gramEnd"/>
      <w:r w:rsidRPr="00EA20FB">
        <w:rPr>
          <w:rFonts w:ascii="Times New Roman" w:eastAsia="Calibri" w:hAnsi="Times New Roman" w:cs="Times New Roman"/>
          <w:i/>
          <w:iCs/>
          <w:sz w:val="24"/>
          <w:szCs w:val="24"/>
          <w:lang w:val="en-GB"/>
        </w:rPr>
        <w:t xml:space="preserve"> Damages in Medicine and Prevention of Violation of Healthcare Rules (Medical Errors). </w:t>
      </w:r>
      <w:r w:rsidRPr="00EA20FB">
        <w:rPr>
          <w:rFonts w:ascii="Times New Roman" w:eastAsia="Calibri" w:hAnsi="Times New Roman" w:cs="Times New Roman"/>
          <w:sz w:val="24"/>
          <w:szCs w:val="24"/>
          <w:lang w:val="en-GB"/>
        </w:rPr>
        <w:t xml:space="preserve">Niš: </w:t>
      </w:r>
      <w:r w:rsidRPr="00EA20FB">
        <w:rPr>
          <w:rFonts w:ascii="Times New Roman" w:eastAsia="Calibri" w:hAnsi="Times New Roman" w:cs="Times New Roman"/>
          <w:sz w:val="24"/>
          <w:szCs w:val="24"/>
          <w:lang w:val="en-GB"/>
        </w:rPr>
        <w:t>Zbornik radova Pravnog fakulteta u Nišu, br. 79. 241-252</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Pichler, D. (2022). Novo zemljišnoknjižno uređenje. Osijek: Pravni fakultet.</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Proso, M. (2009). </w:t>
      </w:r>
      <w:r w:rsidRPr="00EA20FB">
        <w:rPr>
          <w:rFonts w:ascii="Times New Roman" w:eastAsia="Calibri" w:hAnsi="Times New Roman" w:cs="Times New Roman"/>
          <w:i/>
          <w:iCs/>
          <w:sz w:val="24"/>
          <w:szCs w:val="24"/>
          <w:lang w:val="en-GB"/>
        </w:rPr>
        <w:t>Sustavi osiguranja od odštetne odgovornosti u zdravstvenoj djelatnosti.</w:t>
      </w:r>
      <w:r w:rsidRPr="00EA20FB">
        <w:rPr>
          <w:rFonts w:ascii="Times New Roman" w:eastAsia="Calibri" w:hAnsi="Times New Roman" w:cs="Times New Roman"/>
          <w:sz w:val="24"/>
          <w:szCs w:val="24"/>
          <w:lang w:val="en-GB"/>
        </w:rPr>
        <w:t xml:space="preserve"> Split: Zbornik radova Pravnog fa</w:t>
      </w:r>
      <w:r w:rsidRPr="00EA20FB">
        <w:rPr>
          <w:rFonts w:ascii="Times New Roman" w:eastAsia="Calibri" w:hAnsi="Times New Roman" w:cs="Times New Roman"/>
          <w:sz w:val="24"/>
          <w:szCs w:val="24"/>
          <w:lang w:val="en-GB"/>
        </w:rPr>
        <w:t>kulteta Sveučilišta u Splitu, god. 46, br. 2. 359-372.</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Šimundić, S., Franjić, S. (2009). Računalni kriminalitet. Split: Pravni fakultet.</w:t>
      </w:r>
    </w:p>
    <w:p w:rsidR="00E10A1B" w:rsidRPr="00EA20FB" w:rsidRDefault="00224B95">
      <w:pPr>
        <w:spacing w:after="24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Triva, S. Građansko parnično procesno pravo. Zagreb: Narode novine.</w:t>
      </w:r>
    </w:p>
    <w:p w:rsidR="00712509" w:rsidRDefault="00712509">
      <w:pPr>
        <w:spacing w:after="0" w:line="360" w:lineRule="auto"/>
        <w:jc w:val="both"/>
        <w:rPr>
          <w:rFonts w:ascii="Times New Roman" w:eastAsia="Calibri" w:hAnsi="Times New Roman" w:cs="Times New Roman"/>
          <w:sz w:val="24"/>
          <w:szCs w:val="24"/>
          <w:lang w:val="en-GB"/>
        </w:rPr>
      </w:pPr>
    </w:p>
    <w:p w:rsidR="00712509" w:rsidRDefault="00712509">
      <w:pPr>
        <w:spacing w:after="0" w:line="360" w:lineRule="auto"/>
        <w:jc w:val="both"/>
        <w:rPr>
          <w:rFonts w:ascii="Times New Roman" w:eastAsia="Calibri" w:hAnsi="Times New Roman" w:cs="Times New Roman"/>
          <w:sz w:val="24"/>
          <w:szCs w:val="24"/>
          <w:lang w:val="en-GB"/>
        </w:rPr>
      </w:pPr>
    </w:p>
    <w:p w:rsidR="00E10A1B" w:rsidRPr="00EA20FB" w:rsidRDefault="00712509">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Legal sources</w:t>
      </w:r>
    </w:p>
    <w:p w:rsidR="00E10A1B" w:rsidRPr="00EA20FB" w:rsidRDefault="00712509">
      <w:pPr>
        <w:spacing w:after="0" w:line="360" w:lineRule="auto"/>
        <w:jc w:val="both"/>
        <w:rPr>
          <w:rFonts w:ascii="Times New Roman" w:eastAsia="Calibri" w:hAnsi="Times New Roman" w:cs="Times New Roman"/>
          <w:sz w:val="24"/>
          <w:szCs w:val="24"/>
          <w:lang w:val="en-GB"/>
        </w:rPr>
      </w:pPr>
      <w:r w:rsidRPr="00712509">
        <w:rPr>
          <w:rFonts w:ascii="Times New Roman" w:eastAsia="Calibri" w:hAnsi="Times New Roman" w:cs="Times New Roman"/>
          <w:sz w:val="24"/>
          <w:szCs w:val="24"/>
          <w:lang w:val="en-GB"/>
        </w:rPr>
        <w:t>Rulebook of the Real Property Registration and Cadastre Joint Information System, Official Gazette</w:t>
      </w:r>
      <w:r w:rsidR="00224B95" w:rsidRPr="00EA20FB">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no</w:t>
      </w:r>
      <w:r w:rsidR="00224B95" w:rsidRPr="00EA20FB">
        <w:rPr>
          <w:rFonts w:ascii="Times New Roman" w:eastAsia="Calibri" w:hAnsi="Times New Roman" w:cs="Times New Roman"/>
          <w:sz w:val="24"/>
          <w:szCs w:val="24"/>
          <w:lang w:val="en-GB"/>
        </w:rPr>
        <w:t>. 6/21.</w:t>
      </w:r>
    </w:p>
    <w:p w:rsidR="00E10A1B" w:rsidRPr="00EA20FB" w:rsidRDefault="00712509">
      <w:pPr>
        <w:spacing w:after="0" w:line="360" w:lineRule="auto"/>
        <w:jc w:val="both"/>
        <w:rPr>
          <w:rFonts w:ascii="Times New Roman" w:eastAsia="Calibri" w:hAnsi="Times New Roman" w:cs="Times New Roman"/>
          <w:sz w:val="24"/>
          <w:szCs w:val="24"/>
          <w:lang w:val="en-GB"/>
        </w:rPr>
      </w:pPr>
      <w:r w:rsidRPr="00712509">
        <w:rPr>
          <w:rFonts w:ascii="Times New Roman" w:eastAsia="Calibri" w:hAnsi="Times New Roman" w:cs="Times New Roman"/>
          <w:sz w:val="24"/>
          <w:szCs w:val="24"/>
          <w:lang w:val="en-GB"/>
        </w:rPr>
        <w:t>Ordinance on e-Services for Users and Authorized Users of the JIS, Official Gazett</w:t>
      </w:r>
      <w:r>
        <w:rPr>
          <w:rFonts w:ascii="Times New Roman" w:eastAsia="Calibri" w:hAnsi="Times New Roman" w:cs="Times New Roman"/>
          <w:sz w:val="24"/>
          <w:szCs w:val="24"/>
          <w:lang w:val="en-GB"/>
        </w:rPr>
        <w:t>e no</w:t>
      </w:r>
      <w:r w:rsidR="00224B95" w:rsidRPr="00EA20FB">
        <w:rPr>
          <w:rFonts w:ascii="Times New Roman" w:eastAsia="Calibri" w:hAnsi="Times New Roman" w:cs="Times New Roman"/>
          <w:sz w:val="24"/>
          <w:szCs w:val="24"/>
          <w:lang w:val="en-GB"/>
        </w:rPr>
        <w:t>. 108/19.</w:t>
      </w:r>
    </w:p>
    <w:p w:rsidR="00E10A1B" w:rsidRPr="00EA20FB" w:rsidRDefault="00712509">
      <w:pPr>
        <w:spacing w:after="0" w:line="360" w:lineRule="auto"/>
        <w:jc w:val="both"/>
        <w:rPr>
          <w:rFonts w:ascii="Times New Roman" w:eastAsia="Calibri" w:hAnsi="Times New Roman" w:cs="Times New Roman"/>
          <w:sz w:val="24"/>
          <w:szCs w:val="24"/>
          <w:lang w:val="en-GB"/>
        </w:rPr>
      </w:pPr>
      <w:r w:rsidRPr="00712509">
        <w:rPr>
          <w:rFonts w:ascii="Times New Roman" w:eastAsia="Calibri" w:hAnsi="Times New Roman" w:cs="Times New Roman"/>
          <w:sz w:val="24"/>
          <w:szCs w:val="24"/>
          <w:lang w:val="en-GB"/>
        </w:rPr>
        <w:t>Ordinance on the Content and Form of Cadastral Documentation, Official Gazette no</w:t>
      </w:r>
      <w:r w:rsidR="00224B95" w:rsidRPr="00EA20FB">
        <w:rPr>
          <w:rFonts w:ascii="Times New Roman" w:eastAsia="Calibri" w:hAnsi="Times New Roman" w:cs="Times New Roman"/>
          <w:sz w:val="24"/>
          <w:szCs w:val="24"/>
          <w:lang w:val="en-GB"/>
        </w:rPr>
        <w:t>. 142/08, 148/09.</w:t>
      </w:r>
    </w:p>
    <w:p w:rsidR="00E10A1B" w:rsidRPr="00EA20FB" w:rsidRDefault="00712509">
      <w:pPr>
        <w:spacing w:after="0" w:line="360" w:lineRule="auto"/>
        <w:jc w:val="both"/>
        <w:rPr>
          <w:rFonts w:ascii="Times New Roman" w:eastAsia="Calibri" w:hAnsi="Times New Roman" w:cs="Times New Roman"/>
          <w:sz w:val="24"/>
          <w:szCs w:val="24"/>
          <w:lang w:val="en-GB"/>
        </w:rPr>
      </w:pPr>
      <w:r w:rsidRPr="00712509">
        <w:rPr>
          <w:rFonts w:ascii="Times New Roman" w:eastAsia="Calibri" w:hAnsi="Times New Roman" w:cs="Times New Roman"/>
          <w:sz w:val="24"/>
          <w:szCs w:val="24"/>
          <w:lang w:val="en-GB"/>
        </w:rPr>
        <w:t>Ordinance on the Organization and Operations of the Real Property Registration and Cadastre Joint Information System, Official Gazette no</w:t>
      </w:r>
      <w:r w:rsidR="00224B95" w:rsidRPr="00EA20FB">
        <w:rPr>
          <w:rFonts w:ascii="Times New Roman" w:eastAsia="Calibri" w:hAnsi="Times New Roman" w:cs="Times New Roman"/>
          <w:sz w:val="24"/>
          <w:szCs w:val="24"/>
          <w:lang w:val="en-GB"/>
        </w:rPr>
        <w:t>. 107/10.</w:t>
      </w:r>
    </w:p>
    <w:p w:rsidR="00E10A1B" w:rsidRPr="00EA20FB" w:rsidRDefault="00712509">
      <w:pPr>
        <w:spacing w:after="0" w:line="360" w:lineRule="auto"/>
        <w:jc w:val="both"/>
        <w:rPr>
          <w:rFonts w:ascii="Times New Roman" w:eastAsia="Calibri" w:hAnsi="Times New Roman" w:cs="Times New Roman"/>
          <w:sz w:val="24"/>
          <w:szCs w:val="24"/>
          <w:lang w:val="en-GB"/>
        </w:rPr>
      </w:pPr>
      <w:r w:rsidRPr="00712509">
        <w:rPr>
          <w:rFonts w:ascii="Times New Roman" w:eastAsia="Calibri" w:hAnsi="Times New Roman" w:cs="Times New Roman"/>
          <w:sz w:val="24"/>
          <w:szCs w:val="24"/>
          <w:lang w:val="en-GB"/>
        </w:rPr>
        <w:t xml:space="preserve">Agreement on the Operation and Servicing of the Computing- and Communication-Based e-Infrastructure for the Application System Real Property Registration and Cadastre Joint Information System (JIS) without a </w:t>
      </w:r>
      <w:r w:rsidRPr="00712509">
        <w:rPr>
          <w:rFonts w:ascii="Times New Roman" w:eastAsia="Calibri" w:hAnsi="Times New Roman" w:cs="Times New Roman"/>
          <w:i/>
          <w:sz w:val="24"/>
          <w:szCs w:val="24"/>
          <w:lang w:val="en-GB"/>
        </w:rPr>
        <w:t>Disaster Recovery</w:t>
      </w:r>
      <w:r w:rsidRPr="00712509">
        <w:rPr>
          <w:rFonts w:ascii="Times New Roman" w:eastAsia="Calibri" w:hAnsi="Times New Roman" w:cs="Times New Roman"/>
          <w:sz w:val="24"/>
          <w:szCs w:val="24"/>
          <w:lang w:val="en-GB"/>
        </w:rPr>
        <w:t xml:space="preserve"> (DR) </w:t>
      </w:r>
      <w:r>
        <w:rPr>
          <w:rFonts w:ascii="Times New Roman" w:eastAsia="Calibri" w:hAnsi="Times New Roman" w:cs="Times New Roman"/>
          <w:sz w:val="24"/>
          <w:szCs w:val="24"/>
          <w:lang w:val="en-GB"/>
        </w:rPr>
        <w:t>S</w:t>
      </w:r>
      <w:r w:rsidRPr="00712509">
        <w:rPr>
          <w:rFonts w:ascii="Times New Roman" w:eastAsia="Calibri" w:hAnsi="Times New Roman" w:cs="Times New Roman"/>
          <w:sz w:val="24"/>
          <w:szCs w:val="24"/>
          <w:lang w:val="en-GB"/>
        </w:rPr>
        <w:t>ite</w:t>
      </w:r>
      <w:r w:rsidR="00224B95" w:rsidRPr="00EA20FB">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C</w:t>
      </w:r>
      <w:r w:rsidR="00224B95" w:rsidRPr="00EA20FB">
        <w:rPr>
          <w:rFonts w:ascii="Times New Roman" w:eastAsia="Calibri" w:hAnsi="Times New Roman" w:cs="Times New Roman"/>
          <w:sz w:val="24"/>
          <w:szCs w:val="24"/>
          <w:lang w:val="en-GB"/>
        </w:rPr>
        <w:t>las</w:t>
      </w:r>
      <w:r>
        <w:rPr>
          <w:rFonts w:ascii="Times New Roman" w:eastAsia="Calibri" w:hAnsi="Times New Roman" w:cs="Times New Roman"/>
          <w:sz w:val="24"/>
          <w:szCs w:val="24"/>
          <w:lang w:val="en-GB"/>
        </w:rPr>
        <w:t>s</w:t>
      </w:r>
      <w:r w:rsidR="00224B95" w:rsidRPr="00EA20FB">
        <w:rPr>
          <w:rFonts w:ascii="Times New Roman" w:eastAsia="Calibri" w:hAnsi="Times New Roman" w:cs="Times New Roman"/>
          <w:sz w:val="24"/>
          <w:szCs w:val="24"/>
          <w:lang w:val="en-GB"/>
        </w:rPr>
        <w:t xml:space="preserve">: 150-30/22-01/73, </w:t>
      </w:r>
      <w:r>
        <w:rPr>
          <w:rFonts w:ascii="Times New Roman" w:eastAsia="Calibri" w:hAnsi="Times New Roman" w:cs="Times New Roman"/>
          <w:sz w:val="24"/>
          <w:szCs w:val="24"/>
          <w:lang w:val="en-GB"/>
        </w:rPr>
        <w:t>File no</w:t>
      </w:r>
      <w:r w:rsidR="00224B95" w:rsidRPr="00EA20FB">
        <w:rPr>
          <w:rFonts w:ascii="Times New Roman" w:eastAsia="Calibri" w:hAnsi="Times New Roman" w:cs="Times New Roman"/>
          <w:sz w:val="24"/>
          <w:szCs w:val="24"/>
          <w:lang w:val="en-GB"/>
        </w:rPr>
        <w:t>: APIS IT-06-04-22-1 od 29. 12. 2022.</w:t>
      </w:r>
    </w:p>
    <w:p w:rsidR="00E10A1B" w:rsidRPr="00EA20FB" w:rsidRDefault="00712509">
      <w:pPr>
        <w:spacing w:after="0" w:line="360" w:lineRule="auto"/>
        <w:jc w:val="both"/>
        <w:rPr>
          <w:rFonts w:ascii="Times New Roman" w:eastAsia="Calibri" w:hAnsi="Times New Roman" w:cs="Times New Roman"/>
          <w:sz w:val="24"/>
          <w:szCs w:val="24"/>
          <w:lang w:val="en-GB"/>
        </w:rPr>
      </w:pPr>
      <w:r w:rsidRPr="00712509">
        <w:rPr>
          <w:rFonts w:ascii="Times New Roman" w:eastAsia="Calibri" w:hAnsi="Times New Roman" w:cs="Times New Roman"/>
          <w:sz w:val="24"/>
          <w:szCs w:val="24"/>
          <w:lang w:val="en-GB"/>
        </w:rPr>
        <w:t>Regulation on the Tariff of Court Fees, Official Gazette no</w:t>
      </w:r>
      <w:r w:rsidR="00224B95" w:rsidRPr="00EA20FB">
        <w:rPr>
          <w:rFonts w:ascii="Times New Roman" w:eastAsia="Calibri" w:hAnsi="Times New Roman" w:cs="Times New Roman"/>
          <w:sz w:val="24"/>
          <w:szCs w:val="24"/>
          <w:lang w:val="en-GB"/>
        </w:rPr>
        <w:t>. 53/19, 92/21.</w:t>
      </w:r>
    </w:p>
    <w:p w:rsidR="00E10A1B" w:rsidRPr="00EA20FB" w:rsidRDefault="00712509">
      <w:pPr>
        <w:spacing w:after="0" w:line="360" w:lineRule="auto"/>
        <w:jc w:val="both"/>
        <w:rPr>
          <w:rFonts w:ascii="Times New Roman" w:eastAsia="Calibri" w:hAnsi="Times New Roman" w:cs="Times New Roman"/>
          <w:sz w:val="24"/>
          <w:szCs w:val="24"/>
          <w:lang w:val="en-GB"/>
        </w:rPr>
      </w:pPr>
      <w:r w:rsidRPr="00712509">
        <w:rPr>
          <w:rFonts w:ascii="Times New Roman" w:eastAsia="Calibri" w:hAnsi="Times New Roman" w:cs="Times New Roman"/>
          <w:sz w:val="24"/>
          <w:szCs w:val="24"/>
          <w:lang w:val="en-GB"/>
        </w:rPr>
        <w:t>Act on State Survey and the Real Property Cadastre, Official Gazette n</w:t>
      </w:r>
      <w:r>
        <w:rPr>
          <w:rFonts w:ascii="Times New Roman" w:eastAsia="Calibri" w:hAnsi="Times New Roman" w:cs="Times New Roman"/>
          <w:sz w:val="24"/>
          <w:szCs w:val="24"/>
          <w:lang w:val="en-GB"/>
        </w:rPr>
        <w:t>o</w:t>
      </w:r>
      <w:r w:rsidR="00224B95" w:rsidRPr="00EA20FB">
        <w:rPr>
          <w:rFonts w:ascii="Times New Roman" w:eastAsia="Calibri" w:hAnsi="Times New Roman" w:cs="Times New Roman"/>
          <w:sz w:val="24"/>
          <w:szCs w:val="24"/>
          <w:lang w:val="en-GB"/>
        </w:rPr>
        <w:t xml:space="preserve">. 112/18, 39/22. </w:t>
      </w:r>
    </w:p>
    <w:p w:rsidR="00E10A1B" w:rsidRPr="00EA20FB" w:rsidRDefault="00712509">
      <w:pPr>
        <w:spacing w:after="0" w:line="360" w:lineRule="auto"/>
        <w:jc w:val="both"/>
        <w:rPr>
          <w:rFonts w:ascii="Times New Roman" w:eastAsia="Calibri" w:hAnsi="Times New Roman" w:cs="Times New Roman"/>
          <w:sz w:val="24"/>
          <w:szCs w:val="24"/>
          <w:lang w:val="en-GB"/>
        </w:rPr>
      </w:pPr>
      <w:r w:rsidRPr="00712509">
        <w:rPr>
          <w:rFonts w:ascii="Times New Roman" w:eastAsia="Calibri" w:hAnsi="Times New Roman" w:cs="Times New Roman"/>
          <w:sz w:val="24"/>
          <w:szCs w:val="24"/>
          <w:lang w:val="en-GB"/>
        </w:rPr>
        <w:t>Civil Procedure Act, Official Gazette of the Socialist Federal Republic of Yugoslavia no. 4/77, 36/77, 6/80, 36/80, 43/82, 69/82, 58/84, 74/87, 57/89, 20/90, 27/90, 35/91 and Official Gazette of the Republic of Croatia no. 53/91, 91/92, 58/93, 112/99, 88/01, 117/03, 88/05, 02/07, 84/08, 96/08, 123/08, 57/11, 148/11, 25/13, 89/14, 70/19, 80/22, 114/22</w:t>
      </w:r>
      <w:r w:rsidR="00224B95" w:rsidRPr="00EA20FB">
        <w:rPr>
          <w:rFonts w:ascii="Times New Roman" w:eastAsia="Calibri" w:hAnsi="Times New Roman" w:cs="Times New Roman"/>
          <w:sz w:val="24"/>
          <w:szCs w:val="24"/>
          <w:lang w:val="en-GB"/>
        </w:rPr>
        <w:t>.</w:t>
      </w:r>
    </w:p>
    <w:p w:rsidR="00E10A1B" w:rsidRPr="00EA20FB" w:rsidRDefault="00712509">
      <w:pPr>
        <w:spacing w:after="0" w:line="360" w:lineRule="auto"/>
        <w:jc w:val="both"/>
        <w:rPr>
          <w:rFonts w:ascii="Times New Roman" w:eastAsia="Calibri" w:hAnsi="Times New Roman" w:cs="Times New Roman"/>
          <w:sz w:val="24"/>
          <w:szCs w:val="24"/>
          <w:lang w:val="en-GB"/>
        </w:rPr>
      </w:pPr>
      <w:r w:rsidRPr="00712509">
        <w:rPr>
          <w:rFonts w:ascii="Times New Roman" w:eastAsia="Calibri" w:hAnsi="Times New Roman" w:cs="Times New Roman"/>
          <w:sz w:val="24"/>
          <w:szCs w:val="24"/>
          <w:lang w:val="en-GB"/>
        </w:rPr>
        <w:t>Act on the Ratification of the Loan Agreement (Real Property Registration and Cadastre Project) between the Republic of Croatia and International Bank for Reconstruction and Development, Official Gazette, International treaties no</w:t>
      </w:r>
      <w:r w:rsidR="00224B95" w:rsidRPr="00EA20FB">
        <w:rPr>
          <w:rFonts w:ascii="Times New Roman" w:eastAsia="Calibri" w:hAnsi="Times New Roman" w:cs="Times New Roman"/>
          <w:sz w:val="24"/>
          <w:szCs w:val="24"/>
          <w:lang w:val="en-GB"/>
        </w:rPr>
        <w:t>. 2/2003.</w:t>
      </w:r>
    </w:p>
    <w:p w:rsidR="00E10A1B" w:rsidRPr="00EA20FB" w:rsidRDefault="000B0E98">
      <w:pPr>
        <w:spacing w:after="24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Land Registry Act</w:t>
      </w:r>
      <w:r w:rsidR="00224B95" w:rsidRPr="00EA20FB">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Official Gazette no</w:t>
      </w:r>
      <w:r w:rsidR="00224B95" w:rsidRPr="00EA20FB">
        <w:rPr>
          <w:rFonts w:ascii="Times New Roman" w:eastAsia="Calibri" w:hAnsi="Times New Roman" w:cs="Times New Roman"/>
          <w:sz w:val="24"/>
          <w:szCs w:val="24"/>
          <w:lang w:val="en-GB"/>
        </w:rPr>
        <w:t>.</w:t>
      </w:r>
      <w:r w:rsidR="00224B95" w:rsidRPr="00EA20FB">
        <w:rPr>
          <w:rFonts w:ascii="Times New Roman" w:eastAsia="Calibri" w:hAnsi="Times New Roman" w:cs="Times New Roman"/>
          <w:sz w:val="24"/>
          <w:szCs w:val="24"/>
          <w:lang w:val="en-GB"/>
        </w:rPr>
        <w:t xml:space="preserve"> 63/19, 128/22.</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Web </w:t>
      </w:r>
      <w:r w:rsidR="000B0E98">
        <w:rPr>
          <w:rFonts w:ascii="Times New Roman" w:eastAsia="Calibri" w:hAnsi="Times New Roman" w:cs="Times New Roman"/>
          <w:sz w:val="24"/>
          <w:szCs w:val="24"/>
          <w:lang w:val="en-GB"/>
        </w:rPr>
        <w:t>sources</w:t>
      </w:r>
    </w:p>
    <w:p w:rsidR="00E10A1B" w:rsidRPr="00EA20FB" w:rsidRDefault="00224B95">
      <w:pPr>
        <w:spacing w:after="0" w:line="360" w:lineRule="auto"/>
        <w:jc w:val="both"/>
        <w:rPr>
          <w:rFonts w:ascii="Times New Roman" w:eastAsia="Calibri" w:hAnsi="Times New Roman" w:cs="Times New Roman"/>
          <w:sz w:val="24"/>
          <w:szCs w:val="24"/>
          <w:lang w:val="en-GB"/>
        </w:rPr>
      </w:pPr>
      <w:hyperlink r:id="rId7">
        <w:r w:rsidRPr="00EA20FB">
          <w:rPr>
            <w:rStyle w:val="Internetskapoveznica"/>
            <w:rFonts w:ascii="Times New Roman" w:eastAsia="Calibri" w:hAnsi="Times New Roman" w:cs="Times New Roman"/>
            <w:sz w:val="24"/>
            <w:szCs w:val="24"/>
            <w:lang w:val="en-GB"/>
          </w:rPr>
          <w:t>http://www.uredjenazemlja.hr/default.aspx?id=7</w:t>
        </w:r>
      </w:hyperlink>
      <w:r w:rsidRPr="00EA20FB">
        <w:rPr>
          <w:rFonts w:ascii="Times New Roman" w:eastAsia="Calibri" w:hAnsi="Times New Roman" w:cs="Times New Roman"/>
          <w:sz w:val="24"/>
          <w:szCs w:val="24"/>
          <w:lang w:val="en-GB"/>
        </w:rPr>
        <w:t xml:space="preserve"> (</w:t>
      </w:r>
      <w:r w:rsidR="000B0E98">
        <w:rPr>
          <w:rFonts w:ascii="Times New Roman" w:eastAsia="Calibri" w:hAnsi="Times New Roman" w:cs="Times New Roman"/>
          <w:sz w:val="24"/>
          <w:szCs w:val="24"/>
          <w:lang w:val="en-GB"/>
        </w:rPr>
        <w:t>accessed on</w:t>
      </w:r>
      <w:r w:rsidRPr="00EA20FB">
        <w:rPr>
          <w:rFonts w:ascii="Times New Roman" w:eastAsia="Calibri" w:hAnsi="Times New Roman" w:cs="Times New Roman"/>
          <w:sz w:val="24"/>
          <w:szCs w:val="24"/>
          <w:lang w:val="en-GB"/>
        </w:rPr>
        <w:t xml:space="preserve"> 30</w:t>
      </w:r>
      <w:r w:rsidR="000B0E98">
        <w:rPr>
          <w:rFonts w:ascii="Times New Roman" w:eastAsia="Calibri" w:hAnsi="Times New Roman" w:cs="Times New Roman"/>
          <w:sz w:val="24"/>
          <w:szCs w:val="24"/>
          <w:lang w:val="en-GB"/>
        </w:rPr>
        <w:t xml:space="preserve"> March</w:t>
      </w:r>
      <w:r w:rsidRPr="00EA20FB">
        <w:rPr>
          <w:rFonts w:ascii="Times New Roman" w:eastAsia="Calibri" w:hAnsi="Times New Roman" w:cs="Times New Roman"/>
          <w:sz w:val="24"/>
          <w:szCs w:val="24"/>
          <w:lang w:val="en-GB"/>
        </w:rPr>
        <w:t xml:space="preserve"> 2023</w:t>
      </w:r>
      <w:r w:rsidRPr="00EA20FB">
        <w:rPr>
          <w:rFonts w:ascii="Times New Roman" w:eastAsia="Calibri" w:hAnsi="Times New Roman" w:cs="Times New Roman"/>
          <w:sz w:val="24"/>
          <w:szCs w:val="24"/>
          <w:lang w:val="en-GB"/>
        </w:rPr>
        <w:t>)</w:t>
      </w:r>
    </w:p>
    <w:p w:rsidR="00E10A1B" w:rsidRPr="00EA20FB" w:rsidRDefault="00224B95">
      <w:pPr>
        <w:spacing w:after="0" w:line="360" w:lineRule="auto"/>
        <w:jc w:val="both"/>
        <w:rPr>
          <w:rFonts w:ascii="Times New Roman" w:eastAsia="Calibri" w:hAnsi="Times New Roman" w:cs="Times New Roman"/>
          <w:sz w:val="24"/>
          <w:szCs w:val="24"/>
          <w:lang w:val="en-GB"/>
        </w:rPr>
      </w:pPr>
      <w:hyperlink r:id="rId8">
        <w:r w:rsidRPr="00EA20FB">
          <w:rPr>
            <w:rStyle w:val="Internetskapoveznica"/>
            <w:rFonts w:ascii="Times New Roman" w:eastAsia="Calibri" w:hAnsi="Times New Roman" w:cs="Times New Roman"/>
            <w:sz w:val="24"/>
            <w:szCs w:val="24"/>
            <w:lang w:val="en-GB"/>
          </w:rPr>
          <w:t>https://www.fina.hr/e-gradani</w:t>
        </w:r>
      </w:hyperlink>
      <w:r w:rsidRPr="00EA20FB">
        <w:rPr>
          <w:rFonts w:ascii="Times New Roman" w:eastAsia="Calibri" w:hAnsi="Times New Roman" w:cs="Times New Roman"/>
          <w:sz w:val="24"/>
          <w:szCs w:val="24"/>
          <w:lang w:val="en-GB"/>
        </w:rPr>
        <w:t xml:space="preserve"> (</w:t>
      </w:r>
      <w:r w:rsidR="000B0E98">
        <w:rPr>
          <w:rFonts w:ascii="Times New Roman" w:eastAsia="Calibri" w:hAnsi="Times New Roman" w:cs="Times New Roman"/>
          <w:sz w:val="24"/>
          <w:szCs w:val="24"/>
          <w:lang w:val="en-GB"/>
        </w:rPr>
        <w:t>accessed on</w:t>
      </w:r>
      <w:r w:rsidRPr="00EA20FB">
        <w:rPr>
          <w:rFonts w:ascii="Times New Roman" w:eastAsia="Calibri" w:hAnsi="Times New Roman" w:cs="Times New Roman"/>
          <w:sz w:val="24"/>
          <w:szCs w:val="24"/>
          <w:lang w:val="en-GB"/>
        </w:rPr>
        <w:t xml:space="preserve"> 25</w:t>
      </w:r>
      <w:r w:rsidR="000B0E98">
        <w:rPr>
          <w:rFonts w:ascii="Times New Roman" w:eastAsia="Calibri" w:hAnsi="Times New Roman" w:cs="Times New Roman"/>
          <w:sz w:val="24"/>
          <w:szCs w:val="24"/>
          <w:lang w:val="en-GB"/>
        </w:rPr>
        <w:t xml:space="preserve"> March </w:t>
      </w:r>
      <w:r w:rsidRPr="00EA20FB">
        <w:rPr>
          <w:rFonts w:ascii="Times New Roman" w:eastAsia="Calibri" w:hAnsi="Times New Roman" w:cs="Times New Roman"/>
          <w:sz w:val="24"/>
          <w:szCs w:val="24"/>
          <w:lang w:val="en-GB"/>
        </w:rPr>
        <w:t>2023</w:t>
      </w:r>
      <w:r w:rsidRPr="00EA20FB">
        <w:rPr>
          <w:rFonts w:ascii="Times New Roman" w:eastAsia="Calibri" w:hAnsi="Times New Roman" w:cs="Times New Roman"/>
          <w:sz w:val="24"/>
          <w:szCs w:val="24"/>
          <w:lang w:val="en-GB"/>
        </w:rPr>
        <w:t>)</w:t>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E10A1B" w:rsidP="000B0E98">
      <w:pPr>
        <w:spacing w:after="0" w:line="360" w:lineRule="auto"/>
        <w:rPr>
          <w:rFonts w:ascii="Times New Roman" w:eastAsia="Calibri" w:hAnsi="Times New Roman" w:cs="Times New Roman"/>
          <w:b/>
          <w:bCs/>
          <w:sz w:val="28"/>
          <w:szCs w:val="28"/>
          <w:lang w:val="en-GB"/>
        </w:rPr>
      </w:pPr>
    </w:p>
    <w:p w:rsidR="00E10A1B" w:rsidRPr="00EA20FB" w:rsidRDefault="00224B95">
      <w:pPr>
        <w:spacing w:after="0" w:line="360" w:lineRule="auto"/>
        <w:jc w:val="both"/>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 xml:space="preserve">Dr. sc. Davorin Pichler, </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Izvanredni profesor,</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Pravni fakultet, Sveučilište Josipa Jurja Strossmayera u Osijeku,</w:t>
      </w:r>
    </w:p>
    <w:p w:rsidR="00E10A1B" w:rsidRPr="00EA20FB" w:rsidRDefault="00224B95">
      <w:pPr>
        <w:spacing w:after="0" w:line="360" w:lineRule="auto"/>
        <w:jc w:val="both"/>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Dr. sc. Dražen Tomić,</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docent,</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 xml:space="preserve">Fakultet elektrotehnike, računarstva i informacijskih tehnologija, </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Sveučilište Josipa Jurja Strossmayera u Osijeku,</w:t>
      </w:r>
    </w:p>
    <w:p w:rsidR="00E10A1B" w:rsidRPr="00EA20FB" w:rsidRDefault="00224B95">
      <w:pPr>
        <w:spacing w:after="0" w:line="360" w:lineRule="auto"/>
        <w:jc w:val="both"/>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 xml:space="preserve">Vlatko Ljubanović, </w:t>
      </w: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student treće godine Integriranog preddiplomskog i diplomskog sveučilišnog studija Pravnog fakulteta Sveučilišta Josip</w:t>
      </w:r>
      <w:r w:rsidRPr="00EA20FB">
        <w:rPr>
          <w:rFonts w:ascii="Times New Roman" w:eastAsia="Calibri" w:hAnsi="Times New Roman" w:cs="Times New Roman"/>
          <w:sz w:val="24"/>
          <w:szCs w:val="24"/>
          <w:lang w:val="en-GB"/>
        </w:rPr>
        <w:t>a Jurja Strossmayera u Osijeku</w:t>
      </w:r>
    </w:p>
    <w:p w:rsidR="00E10A1B" w:rsidRPr="00EA20FB" w:rsidRDefault="00E10A1B">
      <w:pPr>
        <w:spacing w:after="0" w:line="360" w:lineRule="auto"/>
        <w:jc w:val="center"/>
        <w:rPr>
          <w:rFonts w:ascii="Times New Roman" w:eastAsia="Calibri" w:hAnsi="Times New Roman" w:cs="Times New Roman"/>
          <w:b/>
          <w:bCs/>
          <w:sz w:val="24"/>
          <w:szCs w:val="24"/>
          <w:lang w:val="en-GB"/>
        </w:rPr>
      </w:pPr>
    </w:p>
    <w:p w:rsidR="00E10A1B" w:rsidRPr="00EA20FB" w:rsidRDefault="00E10A1B">
      <w:pPr>
        <w:spacing w:after="0" w:line="360" w:lineRule="auto"/>
        <w:jc w:val="center"/>
        <w:rPr>
          <w:rFonts w:ascii="Times New Roman" w:eastAsia="Calibri" w:hAnsi="Times New Roman" w:cs="Times New Roman"/>
          <w:b/>
          <w:bCs/>
          <w:sz w:val="24"/>
          <w:szCs w:val="24"/>
          <w:lang w:val="en-GB"/>
        </w:rPr>
      </w:pPr>
    </w:p>
    <w:p w:rsidR="00E10A1B" w:rsidRPr="00EA20FB" w:rsidRDefault="00224B95">
      <w:pPr>
        <w:spacing w:after="0" w:line="360" w:lineRule="auto"/>
        <w:jc w:val="center"/>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 xml:space="preserve">ODGOVORNOST REPUBLIKE HRVATSKE ZA ŠTETU PROUZROČENU KOMPROMITACIJOM INFORMACIJSKOG SUSTAVA ZEMLJIŠNIH KNJIGA I KATASTRA </w:t>
      </w:r>
    </w:p>
    <w:p w:rsidR="00E10A1B" w:rsidRPr="00EA20FB" w:rsidRDefault="00E10A1B">
      <w:pPr>
        <w:spacing w:after="0" w:line="360" w:lineRule="auto"/>
        <w:jc w:val="center"/>
        <w:rPr>
          <w:rFonts w:ascii="Times New Roman" w:eastAsia="Calibri" w:hAnsi="Times New Roman" w:cs="Times New Roman"/>
          <w:sz w:val="24"/>
          <w:szCs w:val="24"/>
          <w:lang w:val="en-GB"/>
        </w:rPr>
      </w:pPr>
    </w:p>
    <w:p w:rsidR="00E10A1B" w:rsidRPr="00EA20FB" w:rsidRDefault="00224B95">
      <w:pPr>
        <w:spacing w:after="0" w:line="360" w:lineRule="auto"/>
        <w:jc w:val="center"/>
        <w:rPr>
          <w:rFonts w:ascii="Times New Roman" w:eastAsia="Calibri" w:hAnsi="Times New Roman" w:cs="Times New Roman"/>
          <w:b/>
          <w:bCs/>
          <w:sz w:val="24"/>
          <w:szCs w:val="24"/>
          <w:lang w:val="en-GB"/>
        </w:rPr>
      </w:pPr>
      <w:r w:rsidRPr="00EA20FB">
        <w:rPr>
          <w:rFonts w:ascii="Times New Roman" w:eastAsia="Calibri" w:hAnsi="Times New Roman" w:cs="Times New Roman"/>
          <w:b/>
          <w:bCs/>
          <w:sz w:val="24"/>
          <w:szCs w:val="24"/>
          <w:lang w:val="en-GB"/>
        </w:rPr>
        <w:t>Rezime</w:t>
      </w:r>
    </w:p>
    <w:p w:rsidR="00E10A1B" w:rsidRPr="00EA20FB" w:rsidRDefault="00E10A1B">
      <w:pPr>
        <w:spacing w:after="0" w:line="360" w:lineRule="auto"/>
        <w:jc w:val="center"/>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sz w:val="24"/>
          <w:szCs w:val="24"/>
          <w:lang w:val="en-GB"/>
        </w:rPr>
        <w:t>Tradicionalni način vođenja zemljišne knjige, do njihove digitalizacije u Republici Hrvatskoj</w:t>
      </w:r>
      <w:r w:rsidRPr="00EA20FB">
        <w:rPr>
          <w:rFonts w:ascii="Times New Roman" w:eastAsia="Calibri" w:hAnsi="Times New Roman" w:cs="Times New Roman"/>
          <w:sz w:val="24"/>
          <w:szCs w:val="24"/>
          <w:lang w:val="en-GB"/>
        </w:rPr>
        <w:t>, bilo je ručno vođenje zemljišnih knjiga. Novi Zakon o zemljišnim knjigama određuje da se zemljišne knjige, u Republici Hrvatskoj, vode elektronički u Zajedničkom informacijskom sustavu zemljišnih knjiga i katastra. Usklađeni podaci zemljišne knjige i kat</w:t>
      </w:r>
      <w:r w:rsidRPr="00EA20FB">
        <w:rPr>
          <w:rFonts w:ascii="Times New Roman" w:eastAsia="Calibri" w:hAnsi="Times New Roman" w:cs="Times New Roman"/>
          <w:sz w:val="24"/>
          <w:szCs w:val="24"/>
          <w:lang w:val="en-GB"/>
        </w:rPr>
        <w:t xml:space="preserve">astra vode se u Bazi zemljišnih podataka unutar Zajedničkog informacijskog sustava zemljišnih knjiga i katastra. Baza zemljišnih podataka nastaje kompjuterizacijom ručno vođene zemljišne knjige i katastra nekretnina, odnosno objedinjavanjem katastarskih i </w:t>
      </w:r>
      <w:r w:rsidRPr="00EA20FB">
        <w:rPr>
          <w:rFonts w:ascii="Times New Roman" w:eastAsia="Calibri" w:hAnsi="Times New Roman" w:cs="Times New Roman"/>
          <w:sz w:val="24"/>
          <w:szCs w:val="24"/>
          <w:lang w:val="en-GB"/>
        </w:rPr>
        <w:t>zemljišnoknjižnih podataka u istu bazu. Na taj način povećava se pravna sigurnost prometa nekretnina jer se na jednom mjestu može utvrditi i pravni status zemljišta i sva ograničenja bitna za pravni promet nekretnina (koncesije, status javnog dobra i sl.).</w:t>
      </w:r>
      <w:r w:rsidRPr="00EA20FB">
        <w:rPr>
          <w:rFonts w:ascii="Times New Roman" w:eastAsia="Calibri" w:hAnsi="Times New Roman" w:cs="Times New Roman"/>
          <w:sz w:val="24"/>
          <w:szCs w:val="24"/>
          <w:lang w:val="en-GB"/>
        </w:rPr>
        <w:t xml:space="preserve"> Baza zemljišnoknjižnih podataka omogućava da danas svaka promjena na zemljištu bude vidljiva odmah bez potrebe uzajamnog obavještavanja zemljišnoknjižnog suda i katastra o promjenama na zemljištu i stvarnim pravima na zemljištu i drugim nekretninama. Zaje</w:t>
      </w:r>
      <w:r w:rsidRPr="00EA20FB">
        <w:rPr>
          <w:rFonts w:ascii="Times New Roman" w:eastAsia="Calibri" w:hAnsi="Times New Roman" w:cs="Times New Roman"/>
          <w:sz w:val="24"/>
          <w:szCs w:val="24"/>
          <w:lang w:val="en-GB"/>
        </w:rPr>
        <w:t xml:space="preserve">dničkim informacijskim sustavom zemljišnih knjiga i katastra zajednički koordiniraju i upravljaju Ministarstvo pravosuđa i uprave Republike Hrvatske i </w:t>
      </w:r>
      <w:r w:rsidRPr="00EA20FB">
        <w:rPr>
          <w:rFonts w:ascii="Times New Roman" w:eastAsia="Calibri" w:hAnsi="Times New Roman" w:cs="Times New Roman"/>
          <w:sz w:val="24"/>
          <w:szCs w:val="24"/>
          <w:lang w:val="en-GB"/>
        </w:rPr>
        <w:lastRenderedPageBreak/>
        <w:t xml:space="preserve">Državna geodetska uprava. Zakon o zemljišnim knjigama određuje da Republika Hrvatska objektivno odgovara </w:t>
      </w:r>
      <w:r w:rsidRPr="00EA20FB">
        <w:rPr>
          <w:rFonts w:ascii="Times New Roman" w:eastAsia="Calibri" w:hAnsi="Times New Roman" w:cs="Times New Roman"/>
          <w:sz w:val="24"/>
          <w:szCs w:val="24"/>
          <w:lang w:val="en-GB"/>
        </w:rPr>
        <w:t>za štetu prouzročenu pogreškama u vođenju zemljišnih knjiga. Odgovornost Republike Hrvatske za štetu postoji ako je šteta prouzročena manom ili nedostatkom računalnoga programa ili zakazivanjem računala. U radu će se istražiti adekvatnost mjera zaštite inf</w:t>
      </w:r>
      <w:r w:rsidRPr="00EA20FB">
        <w:rPr>
          <w:rFonts w:ascii="Times New Roman" w:eastAsia="Calibri" w:hAnsi="Times New Roman" w:cs="Times New Roman"/>
          <w:sz w:val="24"/>
          <w:szCs w:val="24"/>
          <w:lang w:val="en-GB"/>
        </w:rPr>
        <w:t>ormacijskog sustava zemljišnih knjiga i katastra, opća pravila sigurnosti i kontrole pristupa informacijskom sustavu te analizirati opasnost od kompromitacije sustava zemljišnih knjiga i katastra. U odnosu na odgovornost Republike Hrvatske za štetu prouzro</w:t>
      </w:r>
      <w:r w:rsidRPr="00EA20FB">
        <w:rPr>
          <w:rFonts w:ascii="Times New Roman" w:eastAsia="Calibri" w:hAnsi="Times New Roman" w:cs="Times New Roman"/>
          <w:sz w:val="24"/>
          <w:szCs w:val="24"/>
          <w:lang w:val="en-GB"/>
        </w:rPr>
        <w:t>čenu pogreškama u vođenju zemljišnih knjiga, rad će prikazati model odgovornosti za štetu koji se primjenjuje za štete koje nositeljima knjižnih prava nastanu zbog neovlaštenog pristupa računalnom sustavu zemljišnih knjiga i katastra. Naglasiti će se predn</w:t>
      </w:r>
      <w:r w:rsidRPr="00EA20FB">
        <w:rPr>
          <w:rFonts w:ascii="Times New Roman" w:eastAsia="Calibri" w:hAnsi="Times New Roman" w:cs="Times New Roman"/>
          <w:sz w:val="24"/>
          <w:szCs w:val="24"/>
          <w:lang w:val="en-GB"/>
        </w:rPr>
        <w:t xml:space="preserve">osti i nedostaci primjene modela subjektivne ili objektivne odgovornosti za štetu u ovim slučajevima, istaknuti će se pojedina otvorena pitanja u vezi s primijenjenim modelom odštetne odgovornosti </w:t>
      </w:r>
      <w:r w:rsidRPr="00EA20FB">
        <w:rPr>
          <w:rFonts w:ascii="Times New Roman" w:eastAsia="Calibri" w:hAnsi="Times New Roman" w:cs="Times New Roman"/>
          <w:i/>
          <w:iCs/>
          <w:sz w:val="24"/>
          <w:szCs w:val="24"/>
          <w:lang w:val="en-GB"/>
        </w:rPr>
        <w:t>de lege lata</w:t>
      </w:r>
      <w:r w:rsidRPr="00EA20FB">
        <w:rPr>
          <w:rFonts w:ascii="Times New Roman" w:eastAsia="Calibri" w:hAnsi="Times New Roman" w:cs="Times New Roman"/>
          <w:sz w:val="24"/>
          <w:szCs w:val="24"/>
          <w:lang w:val="en-GB"/>
        </w:rPr>
        <w:t>, ali i ukazati na moguća pravna rješenja i eve</w:t>
      </w:r>
      <w:r w:rsidRPr="00EA20FB">
        <w:rPr>
          <w:rFonts w:ascii="Times New Roman" w:eastAsia="Calibri" w:hAnsi="Times New Roman" w:cs="Times New Roman"/>
          <w:sz w:val="24"/>
          <w:szCs w:val="24"/>
          <w:lang w:val="en-GB"/>
        </w:rPr>
        <w:t xml:space="preserve">ntualnu potrebu intervencije zakonodavca </w:t>
      </w:r>
      <w:r w:rsidRPr="00EA20FB">
        <w:rPr>
          <w:rFonts w:ascii="Times New Roman" w:eastAsia="Calibri" w:hAnsi="Times New Roman" w:cs="Times New Roman"/>
          <w:i/>
          <w:iCs/>
          <w:sz w:val="24"/>
          <w:szCs w:val="24"/>
          <w:lang w:val="en-GB"/>
        </w:rPr>
        <w:t>de lege ferenda</w:t>
      </w:r>
      <w:r w:rsidRPr="00EA20FB">
        <w:rPr>
          <w:rFonts w:ascii="Times New Roman" w:eastAsia="Calibri" w:hAnsi="Times New Roman" w:cs="Times New Roman"/>
          <w:sz w:val="24"/>
          <w:szCs w:val="24"/>
          <w:lang w:val="en-GB"/>
        </w:rPr>
        <w:t>.</w:t>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224B95">
      <w:pPr>
        <w:spacing w:after="0" w:line="360" w:lineRule="auto"/>
        <w:jc w:val="both"/>
        <w:rPr>
          <w:rFonts w:ascii="Times New Roman" w:eastAsia="Calibri" w:hAnsi="Times New Roman" w:cs="Times New Roman"/>
          <w:sz w:val="24"/>
          <w:szCs w:val="24"/>
          <w:lang w:val="en-GB"/>
        </w:rPr>
      </w:pPr>
      <w:r w:rsidRPr="00EA20FB">
        <w:rPr>
          <w:rFonts w:ascii="Times New Roman" w:eastAsia="Calibri" w:hAnsi="Times New Roman" w:cs="Times New Roman"/>
          <w:b/>
          <w:bCs/>
          <w:sz w:val="24"/>
          <w:szCs w:val="24"/>
          <w:lang w:val="en-GB"/>
        </w:rPr>
        <w:t>Ključne riječi:</w:t>
      </w:r>
      <w:r w:rsidRPr="00EA20FB">
        <w:rPr>
          <w:rFonts w:ascii="Times New Roman" w:eastAsia="Calibri" w:hAnsi="Times New Roman" w:cs="Times New Roman"/>
          <w:sz w:val="24"/>
          <w:szCs w:val="24"/>
          <w:lang w:val="en-GB"/>
        </w:rPr>
        <w:t xml:space="preserve"> šteta, zemljišne knjige, katastar, informacijski sustav, digitalizacija</w:t>
      </w: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E10A1B">
      <w:pPr>
        <w:spacing w:after="0" w:line="360" w:lineRule="auto"/>
        <w:jc w:val="both"/>
        <w:rPr>
          <w:rFonts w:ascii="Times New Roman" w:eastAsia="Calibri" w:hAnsi="Times New Roman" w:cs="Times New Roman"/>
          <w:sz w:val="24"/>
          <w:szCs w:val="24"/>
          <w:lang w:val="en-GB"/>
        </w:rPr>
      </w:pPr>
    </w:p>
    <w:p w:rsidR="00E10A1B" w:rsidRPr="00EA20FB" w:rsidRDefault="00E10A1B">
      <w:pPr>
        <w:spacing w:line="360" w:lineRule="auto"/>
        <w:jc w:val="center"/>
        <w:rPr>
          <w:rFonts w:ascii="Times New Roman" w:hAnsi="Times New Roman" w:cs="Times New Roman"/>
          <w:sz w:val="24"/>
          <w:szCs w:val="24"/>
          <w:lang w:val="en-GB"/>
        </w:rPr>
      </w:pPr>
    </w:p>
    <w:sectPr w:rsidR="00E10A1B" w:rsidRPr="00EA20FB">
      <w:headerReference w:type="default" r:id="rId9"/>
      <w:footerReference w:type="default" r:id="rId10"/>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B95" w:rsidRDefault="00224B95">
      <w:pPr>
        <w:spacing w:after="0" w:line="240" w:lineRule="auto"/>
      </w:pPr>
      <w:r>
        <w:separator/>
      </w:r>
    </w:p>
  </w:endnote>
  <w:endnote w:type="continuationSeparator" w:id="0">
    <w:p w:rsidR="00224B95" w:rsidRDefault="0022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781197"/>
      <w:docPartObj>
        <w:docPartGallery w:val="Page Numbers (Bottom of Page)"/>
        <w:docPartUnique/>
      </w:docPartObj>
    </w:sdtPr>
    <w:sdtEndPr/>
    <w:sdtContent>
      <w:p w:rsidR="00E10A1B" w:rsidRDefault="00224B95">
        <w:pPr>
          <w:pStyle w:val="Footer"/>
          <w:jc w:val="right"/>
        </w:pPr>
        <w:r>
          <w:t xml:space="preserve"> </w:t>
        </w:r>
        <w:r>
          <w:fldChar w:fldCharType="begin"/>
        </w:r>
        <w:r>
          <w:instrText>PAGE</w:instrText>
        </w:r>
        <w:r>
          <w:fldChar w:fldCharType="separate"/>
        </w:r>
        <w:r>
          <w:t>2</w:t>
        </w:r>
        <w:r>
          <w:t>0</w:t>
        </w:r>
        <w:r>
          <w:fldChar w:fldCharType="end"/>
        </w:r>
      </w:p>
    </w:sdtContent>
  </w:sdt>
  <w:p w:rsidR="00E10A1B" w:rsidRDefault="00E1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B95" w:rsidRDefault="00224B95">
      <w:pPr>
        <w:rPr>
          <w:sz w:val="12"/>
        </w:rPr>
      </w:pPr>
      <w:r>
        <w:separator/>
      </w:r>
    </w:p>
  </w:footnote>
  <w:footnote w:type="continuationSeparator" w:id="0">
    <w:p w:rsidR="00224B95" w:rsidRDefault="00224B95">
      <w:pPr>
        <w:rPr>
          <w:sz w:val="12"/>
        </w:rPr>
      </w:pPr>
      <w:r>
        <w:continuationSeparator/>
      </w:r>
    </w:p>
  </w:footnote>
  <w:footnote w:id="1">
    <w:p w:rsidR="00E10A1B" w:rsidRPr="00D71B98" w:rsidRDefault="00224B95">
      <w:pPr>
        <w:pStyle w:val="FootnoteText"/>
        <w:jc w:val="both"/>
        <w:rPr>
          <w:rFonts w:ascii="Times New Roman" w:hAnsi="Times New Roman" w:cs="Times New Roman"/>
          <w:lang w:val="en-GB"/>
        </w:rPr>
      </w:pPr>
      <w:r w:rsidRPr="00D71B98">
        <w:rPr>
          <w:rStyle w:val="Znakovifusnota"/>
          <w:lang w:val="en-GB"/>
        </w:rPr>
        <w:t></w:t>
      </w:r>
      <w:r w:rsidRPr="00D71B98">
        <w:rPr>
          <w:rFonts w:ascii="Times New Roman" w:hAnsi="Times New Roman" w:cs="Times New Roman"/>
          <w:lang w:val="en-GB"/>
        </w:rPr>
        <w:t xml:space="preserve"> </w:t>
      </w:r>
      <w:hyperlink r:id="rId1">
        <w:r w:rsidRPr="00D71B98">
          <w:rPr>
            <w:rStyle w:val="Internetskapoveznica"/>
            <w:rFonts w:ascii="Times New Roman" w:hAnsi="Times New Roman" w:cs="Times New Roman"/>
            <w:lang w:val="en-GB"/>
          </w:rPr>
          <w:t>dpichler@pravos.hr</w:t>
        </w:r>
      </w:hyperlink>
    </w:p>
    <w:p w:rsidR="00E10A1B" w:rsidRPr="00D71B98" w:rsidRDefault="00224B95">
      <w:pPr>
        <w:pStyle w:val="FootnoteText"/>
        <w:jc w:val="both"/>
        <w:rPr>
          <w:rStyle w:val="Internetskapoveznica"/>
          <w:rFonts w:ascii="Times New Roman" w:hAnsi="Times New Roman" w:cs="Times New Roman"/>
          <w:lang w:val="en-GB"/>
        </w:rPr>
      </w:pPr>
      <w:r w:rsidRPr="00D71B98">
        <w:rPr>
          <w:rFonts w:ascii="Symbol" w:eastAsia="Symbol" w:hAnsi="Symbol" w:cs="Symbol"/>
          <w:lang w:val="en-GB"/>
        </w:rPr>
        <w:t></w:t>
      </w:r>
      <w:hyperlink r:id="rId2">
        <w:r w:rsidRPr="00D71B98">
          <w:rPr>
            <w:rStyle w:val="Internetskapoveznica"/>
            <w:rFonts w:ascii="Times New Roman" w:hAnsi="Times New Roman" w:cs="Times New Roman"/>
            <w:lang w:val="en-GB"/>
          </w:rPr>
          <w:t>drazen@etfos.hr</w:t>
        </w:r>
      </w:hyperlink>
    </w:p>
    <w:p w:rsidR="00E10A1B" w:rsidRPr="00D71B98" w:rsidRDefault="00224B95">
      <w:pPr>
        <w:pStyle w:val="FootnoteText"/>
        <w:jc w:val="both"/>
        <w:rPr>
          <w:rFonts w:ascii="Times New Roman" w:hAnsi="Times New Roman" w:cs="Times New Roman"/>
          <w:color w:val="000000" w:themeColor="text1"/>
          <w:lang w:val="en-GB"/>
        </w:rPr>
      </w:pPr>
      <w:r w:rsidRPr="00D71B98">
        <w:rPr>
          <w:rStyle w:val="Internetskapoveznica"/>
          <w:rFonts w:ascii="Symbol" w:eastAsia="Symbol" w:hAnsi="Symbol" w:cs="Symbol"/>
          <w:color w:val="000000" w:themeColor="text1"/>
          <w:u w:val="none"/>
          <w:lang w:val="en-GB"/>
        </w:rPr>
        <w:t></w:t>
      </w:r>
      <w:r w:rsidRPr="00D71B98">
        <w:rPr>
          <w:rFonts w:ascii="Times New Roman" w:hAnsi="Times New Roman" w:cs="Times New Roman"/>
          <w:color w:val="000000" w:themeColor="text1"/>
          <w:lang w:val="en-GB"/>
        </w:rPr>
        <w:t xml:space="preserve"> </w:t>
      </w:r>
      <w:hyperlink r:id="rId3">
        <w:r w:rsidRPr="00D71B98">
          <w:rPr>
            <w:rStyle w:val="Internetskapoveznica"/>
            <w:rFonts w:ascii="Times New Roman" w:hAnsi="Times New Roman" w:cs="Times New Roman"/>
            <w:lang w:val="en-GB"/>
          </w:rPr>
          <w:t>ljvlatko@gmail.com</w:t>
        </w:r>
      </w:hyperlink>
    </w:p>
  </w:footnote>
  <w:footnote w:id="2">
    <w:p w:rsidR="00E10A1B" w:rsidRPr="00D71B98" w:rsidRDefault="00224B95">
      <w:pPr>
        <w:pStyle w:val="FootnoteText"/>
        <w:jc w:val="both"/>
        <w:rPr>
          <w:rFonts w:ascii="Times New Roman" w:hAnsi="Times New Roman" w:cs="Times New Roman"/>
          <w:lang w:val="en-GB"/>
        </w:rPr>
      </w:pPr>
      <w:r w:rsidRPr="00D71B98">
        <w:rPr>
          <w:rStyle w:val="Znakovifusnota"/>
          <w:lang w:val="en-GB"/>
        </w:rPr>
        <w:t></w:t>
      </w:r>
      <w:r w:rsidRPr="00D71B98">
        <w:rPr>
          <w:rFonts w:ascii="Times New Roman" w:hAnsi="Times New Roman" w:cs="Times New Roman"/>
          <w:lang w:val="en-GB"/>
        </w:rPr>
        <w:t xml:space="preserve"> This paper was presented at the International Scientific Conference</w:t>
      </w:r>
      <w:r w:rsidRPr="00D71B98">
        <w:rPr>
          <w:rFonts w:ascii="Times New Roman" w:hAnsi="Times New Roman" w:cs="Times New Roman"/>
          <w:lang w:val="en-GB"/>
        </w:rPr>
        <w:t xml:space="preserve"> „Pravo i društvene </w:t>
      </w:r>
      <w:proofErr w:type="gramStart"/>
      <w:r w:rsidRPr="00D71B98">
        <w:rPr>
          <w:rFonts w:ascii="Times New Roman" w:hAnsi="Times New Roman" w:cs="Times New Roman"/>
          <w:lang w:val="en-GB"/>
        </w:rPr>
        <w:t>vrednosti“</w:t>
      </w:r>
      <w:proofErr w:type="gramEnd"/>
      <w:r w:rsidRPr="00D71B98">
        <w:rPr>
          <w:rFonts w:ascii="Times New Roman" w:hAnsi="Times New Roman" w:cs="Times New Roman"/>
          <w:lang w:val="en-GB"/>
        </w:rPr>
        <w:t>, held at the Faculty of Law, University of Niš,</w:t>
      </w:r>
      <w:r w:rsidR="00D71B98">
        <w:rPr>
          <w:rFonts w:ascii="Times New Roman" w:hAnsi="Times New Roman" w:cs="Times New Roman"/>
          <w:lang w:val="en-GB"/>
        </w:rPr>
        <w:t xml:space="preserve"> on</w:t>
      </w:r>
      <w:r w:rsidRPr="00D71B98">
        <w:rPr>
          <w:rFonts w:ascii="Times New Roman" w:hAnsi="Times New Roman" w:cs="Times New Roman"/>
          <w:lang w:val="en-GB"/>
        </w:rPr>
        <w:t xml:space="preserve"> 21</w:t>
      </w:r>
      <w:r w:rsidRPr="00D71B98">
        <w:rPr>
          <w:rFonts w:ascii="Times New Roman" w:hAnsi="Times New Roman" w:cs="Times New Roman"/>
          <w:lang w:val="en-GB"/>
        </w:rPr>
        <w:t xml:space="preserve"> and 22</w:t>
      </w:r>
      <w:r w:rsidRPr="00D71B98">
        <w:rPr>
          <w:rFonts w:ascii="Times New Roman" w:hAnsi="Times New Roman" w:cs="Times New Roman"/>
          <w:lang w:val="en-GB"/>
        </w:rPr>
        <w:t xml:space="preserve"> April 2023.</w:t>
      </w:r>
    </w:p>
    <w:p w:rsidR="00E10A1B" w:rsidRPr="00D71B98" w:rsidRDefault="00224B95">
      <w:pPr>
        <w:pStyle w:val="FootnoteText"/>
        <w:jc w:val="both"/>
        <w:rPr>
          <w:rFonts w:ascii="Times New Roman" w:hAnsi="Times New Roman" w:cs="Times New Roman"/>
          <w:lang w:val="en-GB"/>
        </w:rPr>
      </w:pPr>
      <w:r w:rsidRPr="00D71B98">
        <w:rPr>
          <w:rFonts w:ascii="Times New Roman" w:hAnsi="Times New Roman" w:cs="Times New Roman"/>
          <w:lang w:val="en-GB"/>
        </w:rPr>
        <w:t xml:space="preserve">The paper is the result of research </w:t>
      </w:r>
      <w:r w:rsidR="00D71B98">
        <w:rPr>
          <w:rFonts w:ascii="Times New Roman" w:hAnsi="Times New Roman" w:cs="Times New Roman"/>
          <w:lang w:val="en-GB"/>
        </w:rPr>
        <w:t xml:space="preserve">conducted </w:t>
      </w:r>
      <w:r w:rsidRPr="00D71B98">
        <w:rPr>
          <w:rFonts w:ascii="Times New Roman" w:hAnsi="Times New Roman" w:cs="Times New Roman"/>
          <w:lang w:val="en-GB"/>
        </w:rPr>
        <w:t>within the project Substantive and Procedural Civil Law in the 21</w:t>
      </w:r>
      <w:r w:rsidR="00D71B98" w:rsidRPr="00D71B98">
        <w:rPr>
          <w:rFonts w:ascii="Times New Roman" w:hAnsi="Times New Roman" w:cs="Times New Roman"/>
          <w:vertAlign w:val="superscript"/>
          <w:lang w:val="en-GB"/>
        </w:rPr>
        <w:t>st</w:t>
      </w:r>
      <w:r w:rsidRPr="00D71B98">
        <w:rPr>
          <w:rFonts w:ascii="Times New Roman" w:hAnsi="Times New Roman" w:cs="Times New Roman"/>
          <w:lang w:val="en-GB"/>
        </w:rPr>
        <w:t xml:space="preserve"> Century - Current Situation and Trends in the F</w:t>
      </w:r>
      <w:r w:rsidRPr="00D71B98">
        <w:rPr>
          <w:rFonts w:ascii="Times New Roman" w:hAnsi="Times New Roman" w:cs="Times New Roman"/>
          <w:lang w:val="en-GB"/>
        </w:rPr>
        <w:t>uture (IP-PRAVOS - 7), funded by the J. J. Strossmayer University in Osijek.</w:t>
      </w:r>
    </w:p>
    <w:p w:rsidR="00E10A1B" w:rsidRPr="00D71B98" w:rsidRDefault="00E10A1B">
      <w:pPr>
        <w:pStyle w:val="FootnoteText"/>
        <w:jc w:val="both"/>
        <w:rPr>
          <w:lang w:val="en-GB"/>
        </w:rPr>
      </w:pPr>
    </w:p>
  </w:footnote>
  <w:footnote w:id="3">
    <w:p w:rsidR="00E10A1B" w:rsidRPr="00D71B98" w:rsidRDefault="00224B95">
      <w:pPr>
        <w:pStyle w:val="FootnoteText"/>
        <w:rPr>
          <w:lang w:val="en-GB"/>
        </w:rPr>
      </w:pPr>
      <w:r w:rsidRPr="00D71B98">
        <w:rPr>
          <w:rStyle w:val="Znakovifusnota"/>
          <w:lang w:val="en-GB"/>
        </w:rPr>
        <w:t></w:t>
      </w:r>
    </w:p>
  </w:footnote>
  <w:footnote w:id="4">
    <w:p w:rsidR="00E10A1B" w:rsidRPr="00D71B98" w:rsidRDefault="00224B95">
      <w:pPr>
        <w:pStyle w:val="FootnoteText"/>
        <w:jc w:val="both"/>
        <w:rPr>
          <w:rFonts w:ascii="Times New Roman" w:hAnsi="Times New Roman" w:cs="Times New Roman"/>
          <w:lang w:val="en-GB"/>
        </w:rPr>
      </w:pPr>
      <w:r w:rsidRPr="00D71B98">
        <w:rPr>
          <w:rStyle w:val="Znakovifusnota"/>
          <w:lang w:val="en-GB"/>
        </w:rPr>
        <w:footnoteRef/>
      </w:r>
      <w:r w:rsidRPr="00D71B98">
        <w:rPr>
          <w:rFonts w:ascii="Times New Roman" w:hAnsi="Times New Roman" w:cs="Times New Roman"/>
          <w:lang w:val="en-GB"/>
        </w:rPr>
        <w:t xml:space="preserve"> </w:t>
      </w:r>
      <w:bookmarkStart w:id="4" w:name="_Hlk133395858"/>
      <w:r w:rsidRPr="00D71B98">
        <w:rPr>
          <w:rFonts w:ascii="Times New Roman" w:hAnsi="Times New Roman" w:cs="Times New Roman"/>
          <w:lang w:val="en-GB"/>
        </w:rPr>
        <w:t>Act on the Ratification of the Loan Agreement (Real Property Registration and Cadastre Project) between</w:t>
      </w:r>
      <w:r w:rsidRPr="00D71B98">
        <w:rPr>
          <w:rFonts w:ascii="Times New Roman" w:hAnsi="Times New Roman" w:cs="Times New Roman"/>
          <w:lang w:val="en-GB"/>
        </w:rPr>
        <w:t xml:space="preserve"> </w:t>
      </w:r>
      <w:r w:rsidRPr="00D71B98">
        <w:rPr>
          <w:rFonts w:ascii="Times New Roman" w:hAnsi="Times New Roman" w:cs="Times New Roman"/>
          <w:lang w:val="en-GB"/>
        </w:rPr>
        <w:t xml:space="preserve">the Republic of Croatia and International Bank for Reconstruction and </w:t>
      </w:r>
      <w:r w:rsidRPr="00D71B98">
        <w:rPr>
          <w:rFonts w:ascii="Times New Roman" w:hAnsi="Times New Roman" w:cs="Times New Roman"/>
          <w:lang w:val="en-GB"/>
        </w:rPr>
        <w:t>Development</w:t>
      </w:r>
      <w:r w:rsidRPr="00D71B98">
        <w:rPr>
          <w:rFonts w:ascii="Times New Roman" w:hAnsi="Times New Roman" w:cs="Times New Roman"/>
          <w:lang w:val="en-GB"/>
        </w:rPr>
        <w:t>, Official Gazette, International treaties no</w:t>
      </w:r>
      <w:bookmarkEnd w:id="4"/>
      <w:r w:rsidRPr="00D71B98">
        <w:rPr>
          <w:rFonts w:ascii="Times New Roman" w:hAnsi="Times New Roman" w:cs="Times New Roman"/>
          <w:lang w:val="en-GB"/>
        </w:rPr>
        <w:t>. 2/2003.</w:t>
      </w:r>
    </w:p>
  </w:footnote>
  <w:footnote w:id="5">
    <w:p w:rsidR="00E10A1B" w:rsidRPr="00D71B98" w:rsidRDefault="00224B95">
      <w:pPr>
        <w:pStyle w:val="FootnoteText"/>
        <w:jc w:val="both"/>
        <w:rPr>
          <w:rFonts w:ascii="Times New Roman" w:hAnsi="Times New Roman" w:cs="Times New Roman"/>
          <w:lang w:val="en-GB"/>
        </w:rPr>
      </w:pPr>
      <w:r w:rsidRPr="00D71B98">
        <w:rPr>
          <w:rStyle w:val="Znakovifusnota"/>
          <w:lang w:val="en-GB"/>
        </w:rPr>
        <w:footnoteRef/>
      </w:r>
      <w:r w:rsidRPr="00D71B98">
        <w:rPr>
          <w:rFonts w:ascii="Times New Roman" w:hAnsi="Times New Roman" w:cs="Times New Roman"/>
          <w:lang w:val="en-GB"/>
        </w:rPr>
        <w:t xml:space="preserve"> Hereinafter JIS.</w:t>
      </w:r>
    </w:p>
  </w:footnote>
  <w:footnote w:id="6">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Article 6 paragraphs 1-3 of the Land Registry Act (herein</w:t>
      </w:r>
      <w:r w:rsidR="00F74192">
        <w:rPr>
          <w:rFonts w:ascii="Times New Roman" w:hAnsi="Times New Roman" w:cs="Times New Roman"/>
          <w:lang w:val="en-GB"/>
        </w:rPr>
        <w:t>a</w:t>
      </w:r>
      <w:r w:rsidRPr="00D71B98">
        <w:rPr>
          <w:rFonts w:ascii="Times New Roman" w:hAnsi="Times New Roman" w:cs="Times New Roman"/>
          <w:lang w:val="en-GB"/>
        </w:rPr>
        <w:t>fter LRA).</w:t>
      </w:r>
    </w:p>
  </w:footnote>
  <w:footnote w:id="7">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Cybercrime can be defined as a totality of crimes exercising illegal influence on</w:t>
      </w:r>
      <w:r w:rsidRPr="00D71B98">
        <w:rPr>
          <w:rFonts w:ascii="Times New Roman" w:hAnsi="Times New Roman" w:cs="Times New Roman"/>
          <w:lang w:val="en-GB"/>
        </w:rPr>
        <w:t xml:space="preserve"> the use, integrity and availability</w:t>
      </w:r>
      <w:r w:rsidR="003846A1">
        <w:rPr>
          <w:rFonts w:ascii="Times New Roman" w:hAnsi="Times New Roman" w:cs="Times New Roman"/>
          <w:lang w:val="en-GB"/>
        </w:rPr>
        <w:t xml:space="preserve"> of</w:t>
      </w:r>
      <w:r w:rsidRPr="00D71B98">
        <w:rPr>
          <w:rFonts w:ascii="Times New Roman" w:hAnsi="Times New Roman" w:cs="Times New Roman"/>
          <w:lang w:val="en-GB"/>
        </w:rPr>
        <w:t xml:space="preserve"> the system hardware, software and database or on the confidentiality of digital data (Šimundić, Franjić, 2009: 31).</w:t>
      </w:r>
    </w:p>
  </w:footnote>
  <w:footnote w:id="8">
    <w:p w:rsidR="00E10A1B" w:rsidRPr="00D71B98" w:rsidRDefault="00224B95">
      <w:pPr>
        <w:pStyle w:val="FootnoteText"/>
        <w:jc w:val="both"/>
        <w:rPr>
          <w:rFonts w:ascii="Times New Roman" w:hAnsi="Times New Roman" w:cs="Times New Roman"/>
          <w:lang w:val="en-GB"/>
        </w:rPr>
      </w:pPr>
      <w:r w:rsidRPr="00D71B98">
        <w:rPr>
          <w:rStyle w:val="Znakovifusnota"/>
          <w:lang w:val="en-GB"/>
        </w:rPr>
        <w:footnoteRef/>
      </w:r>
      <w:r w:rsidRPr="00D71B98">
        <w:rPr>
          <w:rFonts w:ascii="Times New Roman" w:hAnsi="Times New Roman" w:cs="Times New Roman"/>
          <w:lang w:val="en-GB"/>
        </w:rPr>
        <w:t xml:space="preserve"> Article 3 paragraphs 1-2 of the LRA</w:t>
      </w:r>
    </w:p>
  </w:footnote>
  <w:footnote w:id="9">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The most important role of public regist</w:t>
      </w:r>
      <w:r w:rsidR="003846A1">
        <w:rPr>
          <w:rFonts w:ascii="Times New Roman" w:hAnsi="Times New Roman" w:cs="Times New Roman"/>
          <w:lang w:val="en-GB"/>
        </w:rPr>
        <w:t>ries</w:t>
      </w:r>
      <w:r w:rsidRPr="00D71B98">
        <w:rPr>
          <w:rFonts w:ascii="Times New Roman" w:hAnsi="Times New Roman" w:cs="Times New Roman"/>
          <w:lang w:val="en-GB"/>
        </w:rPr>
        <w:t xml:space="preserve"> in relation to ensu</w:t>
      </w:r>
      <w:r w:rsidRPr="00D71B98">
        <w:rPr>
          <w:rFonts w:ascii="Times New Roman" w:hAnsi="Times New Roman" w:cs="Times New Roman"/>
          <w:lang w:val="en-GB"/>
        </w:rPr>
        <w:t>ring legal certainty in legal relationships between natural persons</w:t>
      </w:r>
      <w:r w:rsidRPr="00D71B98">
        <w:rPr>
          <w:rFonts w:ascii="Times New Roman" w:hAnsi="Times New Roman" w:cs="Times New Roman"/>
          <w:lang w:val="en-GB"/>
        </w:rPr>
        <w:t xml:space="preserve"> and legal entities refers to the availability of registered data to the public. Therefore, all the registries shall be publicly available. Under certain conditi</w:t>
      </w:r>
      <w:r w:rsidRPr="00D71B98">
        <w:rPr>
          <w:rFonts w:ascii="Times New Roman" w:hAnsi="Times New Roman" w:cs="Times New Roman"/>
          <w:lang w:val="en-GB"/>
        </w:rPr>
        <w:t>ons, one can have an insight</w:t>
      </w:r>
      <w:r w:rsidRPr="00D71B98">
        <w:rPr>
          <w:rFonts w:ascii="Times New Roman" w:hAnsi="Times New Roman" w:cs="Times New Roman"/>
          <w:lang w:val="en-GB"/>
        </w:rPr>
        <w:t xml:space="preserve"> into and obtain information on the facts and requirements for acquisition of individual rights. Considering the fact that public registries are managed by courts or administrative bodies in the role of authorities, they should</w:t>
      </w:r>
      <w:r w:rsidRPr="00D71B98">
        <w:rPr>
          <w:rFonts w:ascii="Times New Roman" w:hAnsi="Times New Roman" w:cs="Times New Roman"/>
          <w:lang w:val="en-GB"/>
        </w:rPr>
        <w:t xml:space="preserve"> entail public trust. Persons relying on</w:t>
      </w:r>
      <w:r w:rsidRPr="00D71B98">
        <w:rPr>
          <w:rFonts w:ascii="Times New Roman" w:hAnsi="Times New Roman" w:cs="Times New Roman"/>
          <w:lang w:val="en-GB"/>
        </w:rPr>
        <w:t xml:space="preserve"> data entered into public registries should be, in a particular way, protected in legal transactions even if those data do not reflect the legal and factual situation (Josipović, 2006: 4-5).</w:t>
      </w:r>
    </w:p>
  </w:footnote>
  <w:footnote w:id="10">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Adequately respondi</w:t>
      </w:r>
      <w:r w:rsidRPr="00D71B98">
        <w:rPr>
          <w:rFonts w:ascii="Times New Roman" w:hAnsi="Times New Roman" w:cs="Times New Roman"/>
          <w:lang w:val="en-GB"/>
        </w:rPr>
        <w:t xml:space="preserve">ng to the challenges of a modern legal state and providing efficient legal protection require reliable records. Keeping such records imposes the need for their organizational and functional regulation </w:t>
      </w:r>
      <w:r w:rsidRPr="00D71B98">
        <w:rPr>
          <w:rFonts w:ascii="Times New Roman" w:hAnsi="Times New Roman" w:cs="Times New Roman"/>
          <w:lang w:val="en-GB"/>
        </w:rPr>
        <w:t>(Pichler, 2006: 31).</w:t>
      </w:r>
    </w:p>
  </w:footnote>
  <w:footnote w:id="11">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Article 21 paragraph 1 of the </w:t>
      </w:r>
      <w:bookmarkStart w:id="6" w:name="_Hlk133395754"/>
      <w:r w:rsidRPr="00D71B98">
        <w:rPr>
          <w:rFonts w:ascii="Times New Roman" w:hAnsi="Times New Roman" w:cs="Times New Roman"/>
          <w:lang w:val="en-GB"/>
        </w:rPr>
        <w:t>Act on State Survey and the Real Property Cadastre, Official Gazette no</w:t>
      </w:r>
      <w:bookmarkEnd w:id="6"/>
      <w:r w:rsidRPr="00D71B98">
        <w:rPr>
          <w:rFonts w:ascii="Times New Roman" w:hAnsi="Times New Roman" w:cs="Times New Roman"/>
          <w:lang w:val="en-GB"/>
        </w:rPr>
        <w:t>. 112/18, 39/22, hereinafter ASSRPC.</w:t>
      </w:r>
    </w:p>
  </w:footnote>
  <w:footnote w:id="12">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Art</w:t>
      </w:r>
      <w:r w:rsidR="00E87FC4">
        <w:rPr>
          <w:rFonts w:ascii="Times New Roman" w:hAnsi="Times New Roman" w:cs="Times New Roman"/>
          <w:lang w:val="en-GB"/>
        </w:rPr>
        <w:t>icle</w:t>
      </w:r>
      <w:r w:rsidRPr="00D71B98">
        <w:rPr>
          <w:rFonts w:ascii="Times New Roman" w:hAnsi="Times New Roman" w:cs="Times New Roman"/>
          <w:lang w:val="en-GB"/>
        </w:rPr>
        <w:t xml:space="preserve"> 4 of the Ordinance on the Content and Form of Cadastral Documentation, Official Gazette no. 142/08, 148/09, hereinafter OCFCD.</w:t>
      </w:r>
    </w:p>
  </w:footnote>
  <w:footnote w:id="13">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Article 4</w:t>
      </w:r>
      <w:r w:rsidRPr="00D71B98">
        <w:rPr>
          <w:rFonts w:ascii="Times New Roman" w:hAnsi="Times New Roman" w:cs="Times New Roman"/>
          <w:lang w:val="en-GB"/>
        </w:rPr>
        <w:t xml:space="preserve"> paragraph 2 of </w:t>
      </w:r>
      <w:bookmarkStart w:id="7" w:name="_Hlk133395463"/>
      <w:r w:rsidRPr="00D71B98">
        <w:rPr>
          <w:rFonts w:ascii="Times New Roman" w:hAnsi="Times New Roman" w:cs="Times New Roman"/>
          <w:lang w:val="en-GB"/>
        </w:rPr>
        <w:t xml:space="preserve">the Rulebook of the </w:t>
      </w:r>
      <w:r w:rsidRPr="00D71B98">
        <w:rPr>
          <w:rFonts w:ascii="Times New Roman" w:hAnsi="Times New Roman" w:cs="Times New Roman"/>
          <w:bCs/>
          <w:lang w:val="en-GB"/>
        </w:rPr>
        <w:t>Real Property Registration and Cadastre Joint Information System</w:t>
      </w:r>
      <w:r w:rsidRPr="00D71B98">
        <w:rPr>
          <w:rFonts w:ascii="Times New Roman" w:hAnsi="Times New Roman" w:cs="Times New Roman"/>
          <w:lang w:val="en-GB"/>
        </w:rPr>
        <w:t xml:space="preserve">, Official Gazette </w:t>
      </w:r>
      <w:bookmarkEnd w:id="7"/>
      <w:r w:rsidRPr="00D71B98">
        <w:rPr>
          <w:rFonts w:ascii="Times New Roman" w:hAnsi="Times New Roman" w:cs="Times New Roman"/>
          <w:lang w:val="en-GB"/>
        </w:rPr>
        <w:t>no. 6/21, hereinafter RRPRCJIS.</w:t>
      </w:r>
    </w:p>
  </w:footnote>
  <w:footnote w:id="14">
    <w:p w:rsidR="00E10A1B" w:rsidRPr="00D71B98" w:rsidRDefault="00224B95">
      <w:pPr>
        <w:pStyle w:val="FootnoteText"/>
        <w:jc w:val="both"/>
        <w:rPr>
          <w:rFonts w:ascii="Times New Roman" w:hAnsi="Times New Roman" w:cs="Times New Roman"/>
          <w:lang w:val="en-GB"/>
        </w:rPr>
      </w:pPr>
      <w:r w:rsidRPr="00D71B98">
        <w:rPr>
          <w:rStyle w:val="Znakovifusnota"/>
          <w:lang w:val="en-GB"/>
        </w:rPr>
        <w:footnoteRef/>
      </w:r>
      <w:r w:rsidRPr="00D71B98">
        <w:rPr>
          <w:rFonts w:ascii="Times New Roman" w:hAnsi="Times New Roman" w:cs="Times New Roman"/>
          <w:lang w:val="en-GB"/>
        </w:rPr>
        <w:t xml:space="preserve"> Article 14 paragraphs 1-2 of the LRA.</w:t>
      </w:r>
    </w:p>
  </w:footnote>
  <w:footnote w:id="15">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Article 4 paragraphs 1-4 of the Ordinance on the Organization a</w:t>
      </w:r>
      <w:r w:rsidRPr="00D71B98">
        <w:rPr>
          <w:rFonts w:ascii="Times New Roman" w:hAnsi="Times New Roman" w:cs="Times New Roman"/>
          <w:lang w:val="en-GB"/>
        </w:rPr>
        <w:t xml:space="preserve">nd Operations of the </w:t>
      </w:r>
      <w:r w:rsidRPr="00D71B98">
        <w:rPr>
          <w:rFonts w:ascii="Times New Roman" w:hAnsi="Times New Roman" w:cs="Times New Roman"/>
          <w:bCs/>
          <w:lang w:val="en-GB"/>
        </w:rPr>
        <w:t>Real Property Registration and Cadastre Joint Information System</w:t>
      </w:r>
      <w:r w:rsidRPr="00D71B98">
        <w:rPr>
          <w:rFonts w:ascii="Times New Roman" w:hAnsi="Times New Roman" w:cs="Times New Roman"/>
          <w:lang w:val="en-GB"/>
        </w:rPr>
        <w:t>, Official Gazette no. 107/10, hereinafter OORPRCJIS.</w:t>
      </w:r>
    </w:p>
  </w:footnote>
  <w:footnote w:id="16">
    <w:p w:rsidR="00E10A1B" w:rsidRPr="00D71B98" w:rsidRDefault="00224B95">
      <w:pPr>
        <w:pStyle w:val="FootnoteText"/>
        <w:jc w:val="both"/>
        <w:rPr>
          <w:rFonts w:ascii="Times New Roman" w:hAnsi="Times New Roman" w:cs="Times New Roman"/>
          <w:lang w:val="en-GB"/>
        </w:rPr>
      </w:pPr>
      <w:r w:rsidRPr="00D71B98">
        <w:rPr>
          <w:rStyle w:val="Znakovifusnota"/>
          <w:lang w:val="en-GB"/>
        </w:rPr>
        <w:footnoteRef/>
      </w:r>
      <w:r w:rsidRPr="00D71B98">
        <w:rPr>
          <w:rFonts w:ascii="Times New Roman" w:hAnsi="Times New Roman" w:cs="Times New Roman"/>
          <w:lang w:val="en-GB"/>
        </w:rPr>
        <w:t xml:space="preserve"> </w:t>
      </w:r>
      <w:r w:rsidRPr="00D71B98">
        <w:rPr>
          <w:rFonts w:ascii="Times New Roman" w:hAnsi="Times New Roman" w:cs="Times New Roman"/>
          <w:lang w:val="en-GB"/>
        </w:rPr>
        <w:t>Article 4 paragraph 4 of the OORPRCJIS</w:t>
      </w:r>
      <w:r w:rsidRPr="00D71B98">
        <w:rPr>
          <w:rFonts w:ascii="Times New Roman" w:hAnsi="Times New Roman" w:cs="Times New Roman"/>
          <w:lang w:val="en-GB"/>
        </w:rPr>
        <w:t>.</w:t>
      </w:r>
    </w:p>
  </w:footnote>
  <w:footnote w:id="17">
    <w:p w:rsidR="00E10A1B" w:rsidRPr="00D71B98" w:rsidRDefault="00224B95">
      <w:pPr>
        <w:pStyle w:val="FootnoteText"/>
        <w:rPr>
          <w:rFonts w:ascii="Times New Roman" w:hAnsi="Times New Roman" w:cs="Times New Roman"/>
          <w:lang w:val="en-GB"/>
        </w:rPr>
      </w:pPr>
      <w:r w:rsidRPr="00D71B98">
        <w:rPr>
          <w:rStyle w:val="Znakovifusnota"/>
          <w:lang w:val="en-GB"/>
        </w:rPr>
        <w:footnoteRef/>
      </w:r>
      <w:r w:rsidRPr="00D71B98">
        <w:rPr>
          <w:rFonts w:ascii="Times New Roman" w:hAnsi="Times New Roman" w:cs="Times New Roman"/>
          <w:lang w:val="en-GB"/>
        </w:rPr>
        <w:t xml:space="preserve"> For more details about the Ho</w:t>
      </w:r>
      <w:r w:rsidR="001673D0">
        <w:rPr>
          <w:rFonts w:ascii="Times New Roman" w:hAnsi="Times New Roman" w:cs="Times New Roman"/>
          <w:lang w:val="en-GB"/>
        </w:rPr>
        <w:t>sting</w:t>
      </w:r>
      <w:r w:rsidRPr="00D71B98">
        <w:rPr>
          <w:rFonts w:ascii="Times New Roman" w:hAnsi="Times New Roman" w:cs="Times New Roman"/>
          <w:lang w:val="en-GB"/>
        </w:rPr>
        <w:t xml:space="preserve"> Agreement see</w:t>
      </w:r>
      <w:r w:rsidRPr="00D71B98">
        <w:rPr>
          <w:rFonts w:ascii="Times New Roman" w:hAnsi="Times New Roman" w:cs="Times New Roman"/>
          <w:i/>
          <w:iCs/>
          <w:lang w:val="en-GB"/>
        </w:rPr>
        <w:t xml:space="preserve"> infra</w:t>
      </w:r>
      <w:r w:rsidRPr="00D71B98">
        <w:rPr>
          <w:rFonts w:ascii="Times New Roman" w:hAnsi="Times New Roman" w:cs="Times New Roman"/>
          <w:lang w:val="en-GB"/>
        </w:rPr>
        <w:t>.</w:t>
      </w:r>
    </w:p>
  </w:footnote>
  <w:footnote w:id="18">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Article 4 parag</w:t>
      </w:r>
      <w:r w:rsidRPr="00D71B98">
        <w:rPr>
          <w:rFonts w:ascii="Times New Roman" w:hAnsi="Times New Roman" w:cs="Times New Roman"/>
          <w:lang w:val="en-GB"/>
        </w:rPr>
        <w:t xml:space="preserve">raph 1 of the Ordinance on e-Services for Users and </w:t>
      </w:r>
      <w:r w:rsidR="001673D0">
        <w:rPr>
          <w:rFonts w:ascii="Times New Roman" w:hAnsi="Times New Roman" w:cs="Times New Roman"/>
          <w:lang w:val="en-GB"/>
        </w:rPr>
        <w:t>Registered</w:t>
      </w:r>
      <w:r w:rsidRPr="00D71B98">
        <w:rPr>
          <w:rFonts w:ascii="Times New Roman" w:hAnsi="Times New Roman" w:cs="Times New Roman"/>
          <w:lang w:val="en-GB"/>
        </w:rPr>
        <w:t xml:space="preserve"> Users of the JIS, Official Gazett</w:t>
      </w:r>
      <w:r w:rsidR="00712509" w:rsidRPr="00D71B98">
        <w:rPr>
          <w:rFonts w:ascii="Times New Roman" w:hAnsi="Times New Roman" w:cs="Times New Roman"/>
          <w:lang w:val="en-GB"/>
        </w:rPr>
        <w:t>e</w:t>
      </w:r>
      <w:r w:rsidRPr="00D71B98">
        <w:rPr>
          <w:rFonts w:ascii="Times New Roman" w:hAnsi="Times New Roman" w:cs="Times New Roman"/>
          <w:lang w:val="en-GB"/>
        </w:rPr>
        <w:t xml:space="preserve"> no. 108/19, hereinafter OESUAUJIS.</w:t>
      </w:r>
    </w:p>
  </w:footnote>
  <w:footnote w:id="19">
    <w:p w:rsidR="00E10A1B" w:rsidRPr="00D71B98" w:rsidRDefault="00224B95">
      <w:pPr>
        <w:pStyle w:val="FootnoteText"/>
        <w:jc w:val="both"/>
        <w:rPr>
          <w:rFonts w:ascii="Times New Roman" w:hAnsi="Times New Roman" w:cs="Times New Roman"/>
          <w:lang w:val="en-GB"/>
        </w:rPr>
      </w:pPr>
      <w:r w:rsidRPr="00D71B98">
        <w:rPr>
          <w:rStyle w:val="Znakovifusnota"/>
          <w:lang w:val="en-GB"/>
        </w:rPr>
        <w:footnoteRef/>
      </w:r>
      <w:r w:rsidRPr="00D71B98">
        <w:rPr>
          <w:rFonts w:ascii="Times New Roman" w:hAnsi="Times New Roman" w:cs="Times New Roman"/>
          <w:lang w:val="en-GB"/>
        </w:rPr>
        <w:t xml:space="preserve"> Article</w:t>
      </w:r>
      <w:bookmarkStart w:id="8" w:name="_Hlk124870157"/>
      <w:r w:rsidRPr="00D71B98">
        <w:rPr>
          <w:rFonts w:ascii="Times New Roman" w:hAnsi="Times New Roman" w:cs="Times New Roman"/>
          <w:lang w:val="en-GB"/>
        </w:rPr>
        <w:t xml:space="preserve"> 4 paragraph 3 of the OESUAUJIS.</w:t>
      </w:r>
      <w:bookmarkEnd w:id="8"/>
    </w:p>
  </w:footnote>
  <w:footnote w:id="20">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w:t>
      </w:r>
      <w:r w:rsidRPr="00D71B98">
        <w:rPr>
          <w:rFonts w:ascii="Times New Roman" w:hAnsi="Times New Roman" w:cs="Times New Roman"/>
          <w:i/>
          <w:iCs/>
          <w:lang w:val="en-GB"/>
        </w:rPr>
        <w:t>One-Stop-Shop</w:t>
      </w:r>
      <w:r w:rsidRPr="00D71B98">
        <w:rPr>
          <w:rFonts w:ascii="Times New Roman" w:hAnsi="Times New Roman" w:cs="Times New Roman"/>
          <w:lang w:val="en-GB"/>
        </w:rPr>
        <w:t xml:space="preserve"> (OSS) is a single service point enabling access to real property a</w:t>
      </w:r>
      <w:r w:rsidRPr="00D71B98">
        <w:rPr>
          <w:rFonts w:ascii="Times New Roman" w:hAnsi="Times New Roman" w:cs="Times New Roman"/>
          <w:lang w:val="en-GB"/>
        </w:rPr>
        <w:t>nd cadastral data</w:t>
      </w:r>
      <w:r w:rsidRPr="00D71B98">
        <w:rPr>
          <w:rFonts w:ascii="Times New Roman" w:hAnsi="Times New Roman" w:cs="Times New Roman"/>
          <w:lang w:val="en-GB"/>
        </w:rPr>
        <w:t xml:space="preserve"> (oss.uređenazemlja.hr). Through its Ministry of Justice and Administration and State Geodetic Administration, the Government of the Republic of Croatia launched the National Land Registry and Cadastre Consolidation Programme in 2003. The</w:t>
      </w:r>
      <w:r w:rsidRPr="00D71B98">
        <w:rPr>
          <w:rFonts w:ascii="Times New Roman" w:hAnsi="Times New Roman" w:cs="Times New Roman"/>
          <w:lang w:val="en-GB"/>
        </w:rPr>
        <w:t xml:space="preserve"> short name of the programme </w:t>
      </w:r>
      <w:proofErr w:type="gramStart"/>
      <w:r w:rsidRPr="00D71B98">
        <w:rPr>
          <w:rFonts w:ascii="Times New Roman" w:hAnsi="Times New Roman" w:cs="Times New Roman"/>
          <w:lang w:val="en-GB"/>
        </w:rPr>
        <w:t>is ’</w:t>
      </w:r>
      <w:proofErr w:type="gramEnd"/>
      <w:r w:rsidRPr="00D71B98">
        <w:rPr>
          <w:rFonts w:ascii="Times New Roman" w:hAnsi="Times New Roman" w:cs="Times New Roman"/>
          <w:lang w:val="en-GB"/>
        </w:rPr>
        <w:t xml:space="preserve">’Uređena zemlja (Organized Land)’’. In fact, the JIS was developed within its framework. The modernization of the real property and cadastre system has resulted in a swifter and simpler procedure for registration </w:t>
      </w:r>
      <w:r w:rsidR="001673D0">
        <w:rPr>
          <w:rFonts w:ascii="Times New Roman" w:hAnsi="Times New Roman" w:cs="Times New Roman"/>
          <w:lang w:val="en-GB"/>
        </w:rPr>
        <w:t>of</w:t>
      </w:r>
      <w:r w:rsidRPr="00D71B98">
        <w:rPr>
          <w:rFonts w:ascii="Times New Roman" w:hAnsi="Times New Roman" w:cs="Times New Roman"/>
          <w:lang w:val="en-GB"/>
        </w:rPr>
        <w:t xml:space="preserve"> real p</w:t>
      </w:r>
      <w:r w:rsidRPr="00D71B98">
        <w:rPr>
          <w:rFonts w:ascii="Times New Roman" w:hAnsi="Times New Roman" w:cs="Times New Roman"/>
          <w:lang w:val="en-GB"/>
        </w:rPr>
        <w:t>roperty and relating ownership rights</w:t>
      </w:r>
      <w:r w:rsidR="001673D0">
        <w:rPr>
          <w:rFonts w:ascii="Times New Roman" w:hAnsi="Times New Roman" w:cs="Times New Roman"/>
          <w:lang w:val="en-GB"/>
        </w:rPr>
        <w:t>. Moreover,</w:t>
      </w:r>
      <w:r w:rsidRPr="00D71B98">
        <w:rPr>
          <w:rFonts w:ascii="Times New Roman" w:hAnsi="Times New Roman" w:cs="Times New Roman"/>
          <w:lang w:val="en-GB"/>
        </w:rPr>
        <w:t xml:space="preserve"> online information from land registries and cadastres have become available 24/7. The main goal of the Programme was to prepare a more efficient land and real property registration</w:t>
      </w:r>
      <w:r w:rsidR="001673D0">
        <w:rPr>
          <w:rFonts w:ascii="Times New Roman" w:hAnsi="Times New Roman" w:cs="Times New Roman"/>
          <w:lang w:val="en-GB"/>
        </w:rPr>
        <w:t xml:space="preserve"> system</w:t>
      </w:r>
      <w:r w:rsidRPr="00D71B98">
        <w:rPr>
          <w:rFonts w:ascii="Times New Roman" w:hAnsi="Times New Roman" w:cs="Times New Roman"/>
          <w:lang w:val="en-GB"/>
        </w:rPr>
        <w:t xml:space="preserve"> in order to develop a</w:t>
      </w:r>
      <w:r w:rsidRPr="00D71B98">
        <w:rPr>
          <w:rFonts w:ascii="Times New Roman" w:hAnsi="Times New Roman" w:cs="Times New Roman"/>
          <w:lang w:val="en-GB"/>
        </w:rPr>
        <w:t xml:space="preserve"> more effective</w:t>
      </w:r>
      <w:r w:rsidRPr="00D71B98">
        <w:rPr>
          <w:rFonts w:ascii="Times New Roman" w:hAnsi="Times New Roman" w:cs="Times New Roman"/>
          <w:lang w:val="en-GB"/>
        </w:rPr>
        <w:t xml:space="preserve"> real property market. Aiming to provide the project with further support, the World Bank granted the Republic of Croatia loan no. 8900-HR in 2018 and thus secured additional funds for new activities within the Croatian land administration </w:t>
      </w:r>
      <w:r w:rsidRPr="00D71B98">
        <w:rPr>
          <w:rFonts w:ascii="Times New Roman" w:hAnsi="Times New Roman" w:cs="Times New Roman"/>
          <w:lang w:val="en-GB"/>
        </w:rPr>
        <w:t xml:space="preserve">modernization process for the benefit of citizens, entrepreneurs and government institutions. The new loan was </w:t>
      </w:r>
      <w:proofErr w:type="gramStart"/>
      <w:r w:rsidRPr="00D71B98">
        <w:rPr>
          <w:rFonts w:ascii="Times New Roman" w:hAnsi="Times New Roman" w:cs="Times New Roman"/>
          <w:lang w:val="en-GB"/>
        </w:rPr>
        <w:t>effected</w:t>
      </w:r>
      <w:proofErr w:type="gramEnd"/>
      <w:r w:rsidRPr="00D71B98">
        <w:rPr>
          <w:rFonts w:ascii="Times New Roman" w:hAnsi="Times New Roman" w:cs="Times New Roman"/>
          <w:lang w:val="en-GB"/>
        </w:rPr>
        <w:t xml:space="preserve"> on 19 December 2018 </w:t>
      </w:r>
      <w:r w:rsidR="001673D0">
        <w:rPr>
          <w:rFonts w:ascii="Times New Roman" w:hAnsi="Times New Roman" w:cs="Times New Roman"/>
          <w:lang w:val="en-GB"/>
        </w:rPr>
        <w:t>while</w:t>
      </w:r>
      <w:r w:rsidRPr="00D71B98">
        <w:rPr>
          <w:rFonts w:ascii="Times New Roman" w:hAnsi="Times New Roman" w:cs="Times New Roman"/>
          <w:lang w:val="en-GB"/>
        </w:rPr>
        <w:t xml:space="preserve"> 16 January 2023 was chosen for the new deadline for project completion. The project was implemented by two state</w:t>
      </w:r>
      <w:r w:rsidRPr="00D71B98">
        <w:rPr>
          <w:rFonts w:ascii="Times New Roman" w:hAnsi="Times New Roman" w:cs="Times New Roman"/>
          <w:lang w:val="en-GB"/>
        </w:rPr>
        <w:t xml:space="preserve"> administration bodies in charge of the registration of real property and relating ownership rights: Ministry of Justice and Administration, and municipal courts with their 108 land registration departments. The State Geodetic Administration regulates, amo</w:t>
      </w:r>
      <w:r w:rsidRPr="00D71B98">
        <w:rPr>
          <w:rFonts w:ascii="Times New Roman" w:hAnsi="Times New Roman" w:cs="Times New Roman"/>
          <w:lang w:val="en-GB"/>
        </w:rPr>
        <w:t>ng other things, the operations of the cadastral system (20 regional cadastral offices and 92 extensions). The project was operatively implemented by the Project Implementation Unit and teams f</w:t>
      </w:r>
      <w:r w:rsidR="001673D0">
        <w:rPr>
          <w:rFonts w:ascii="Times New Roman" w:hAnsi="Times New Roman" w:cs="Times New Roman"/>
          <w:lang w:val="en-GB"/>
        </w:rPr>
        <w:t>ro</w:t>
      </w:r>
      <w:r w:rsidRPr="00D71B98">
        <w:rPr>
          <w:rFonts w:ascii="Times New Roman" w:hAnsi="Times New Roman" w:cs="Times New Roman"/>
          <w:lang w:val="en-GB"/>
        </w:rPr>
        <w:t>m both state administration units. Accessed on 30 March 2023.</w:t>
      </w:r>
      <w:r w:rsidRPr="00D71B98">
        <w:rPr>
          <w:rFonts w:ascii="Times New Roman" w:hAnsi="Times New Roman" w:cs="Times New Roman"/>
          <w:lang w:val="en-GB"/>
        </w:rPr>
        <w:t xml:space="preserve"> </w:t>
      </w:r>
      <w:hyperlink r:id="rId4">
        <w:r w:rsidRPr="00D71B98">
          <w:rPr>
            <w:rStyle w:val="Internetskapoveznica"/>
            <w:rFonts w:ascii="Times New Roman" w:hAnsi="Times New Roman" w:cs="Times New Roman"/>
            <w:lang w:val="en-GB"/>
          </w:rPr>
          <w:t>http://www.uredjenazemlja.hr/default.aspx?id=7</w:t>
        </w:r>
      </w:hyperlink>
      <w:r w:rsidRPr="00D71B98">
        <w:rPr>
          <w:rFonts w:ascii="Times New Roman" w:hAnsi="Times New Roman" w:cs="Times New Roman"/>
          <w:lang w:val="en-GB"/>
        </w:rPr>
        <w:t xml:space="preserve"> </w:t>
      </w:r>
    </w:p>
  </w:footnote>
  <w:footnote w:id="21">
    <w:p w:rsidR="00E10A1B" w:rsidRPr="00D71B98" w:rsidRDefault="00224B95">
      <w:pPr>
        <w:pStyle w:val="FootnoteText"/>
        <w:jc w:val="both"/>
        <w:rPr>
          <w:rFonts w:ascii="Times New Roman" w:hAnsi="Times New Roman" w:cs="Times New Roman"/>
          <w:lang w:val="en-GB"/>
        </w:rPr>
      </w:pPr>
      <w:r w:rsidRPr="00D71B98">
        <w:rPr>
          <w:rStyle w:val="Znakovifusnota"/>
          <w:lang w:val="en-GB"/>
        </w:rPr>
        <w:footnoteRef/>
      </w:r>
      <w:r w:rsidRPr="00D71B98">
        <w:rPr>
          <w:rFonts w:ascii="Times New Roman" w:hAnsi="Times New Roman" w:cs="Times New Roman"/>
          <w:lang w:val="en-GB"/>
        </w:rPr>
        <w:t xml:space="preserve"> Article 5 paragraphs 1-3 of the OESUAUJIS.</w:t>
      </w:r>
    </w:p>
  </w:footnote>
  <w:footnote w:id="22">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The e-Citizens system was established by the Croatian Government and its goal is to modernize,</w:t>
      </w:r>
      <w:r w:rsidRPr="00D71B98">
        <w:rPr>
          <w:rFonts w:ascii="Times New Roman" w:hAnsi="Times New Roman" w:cs="Times New Roman"/>
          <w:lang w:val="en-GB"/>
        </w:rPr>
        <w:t xml:space="preserve"> simplify and accelerate the communication between the citizens and public sector as well as to raise the transparency of providing public services. The e-Citizens system encompasses: Central Government Portal, User Box and National Identification and Auth</w:t>
      </w:r>
      <w:r w:rsidRPr="00D71B98">
        <w:rPr>
          <w:rFonts w:ascii="Times New Roman" w:hAnsi="Times New Roman" w:cs="Times New Roman"/>
          <w:lang w:val="en-GB"/>
        </w:rPr>
        <w:t>entication System. The fundamental purpose of the Central Government Portal is integration of the information possessed by government ins</w:t>
      </w:r>
      <w:r w:rsidRPr="00D71B98">
        <w:rPr>
          <w:rFonts w:ascii="Times New Roman" w:hAnsi="Times New Roman" w:cs="Times New Roman"/>
          <w:lang w:val="en-GB"/>
        </w:rPr>
        <w:t>t</w:t>
      </w:r>
      <w:r w:rsidR="00930809">
        <w:rPr>
          <w:rFonts w:ascii="Times New Roman" w:hAnsi="Times New Roman" w:cs="Times New Roman"/>
          <w:lang w:val="en-GB"/>
        </w:rPr>
        <w:t>it</w:t>
      </w:r>
      <w:r w:rsidRPr="00D71B98">
        <w:rPr>
          <w:rFonts w:ascii="Times New Roman" w:hAnsi="Times New Roman" w:cs="Times New Roman"/>
          <w:lang w:val="en-GB"/>
        </w:rPr>
        <w:t xml:space="preserve">utions as to enable the citizens to obtain desired </w:t>
      </w:r>
      <w:r w:rsidRPr="00D71B98">
        <w:rPr>
          <w:rFonts w:ascii="Times New Roman" w:hAnsi="Times New Roman" w:cs="Times New Roman"/>
          <w:lang w:val="en-GB"/>
        </w:rPr>
        <w:t>information as simply as possible. Information appearing at the C</w:t>
      </w:r>
      <w:r w:rsidRPr="00D71B98">
        <w:rPr>
          <w:rFonts w:ascii="Times New Roman" w:hAnsi="Times New Roman" w:cs="Times New Roman"/>
          <w:lang w:val="en-GB"/>
        </w:rPr>
        <w:t>entral Government Portal is regulated by the Central State Office for the Development of the Digital Society. The User Box enables every citizen with a valid personal identification number to receive official messages related to public services, procedures</w:t>
      </w:r>
      <w:r w:rsidRPr="00D71B98">
        <w:rPr>
          <w:rFonts w:ascii="Times New Roman" w:hAnsi="Times New Roman" w:cs="Times New Roman"/>
          <w:lang w:val="en-GB"/>
        </w:rPr>
        <w:t xml:space="preserve"> and statuses as well as their overview and storage. The National Identification and Authentication System (hereinafter: NIAS) ensures safe and trustworthy identification and authentication of the users who access public electronic services by means of val</w:t>
      </w:r>
      <w:r w:rsidRPr="00D71B98">
        <w:rPr>
          <w:rFonts w:ascii="Times New Roman" w:hAnsi="Times New Roman" w:cs="Times New Roman"/>
          <w:lang w:val="en-GB"/>
        </w:rPr>
        <w:t>id credentials. Every citizen of the Republic of Croatia with valid credentials is provided with unique electronic identity by the NIAS and can use the credentials to access public e-services. The NIAS serves as a safe and simple tool to access the e-Citiz</w:t>
      </w:r>
      <w:r w:rsidRPr="00D71B98">
        <w:rPr>
          <w:rFonts w:ascii="Times New Roman" w:hAnsi="Times New Roman" w:cs="Times New Roman"/>
          <w:lang w:val="en-GB"/>
        </w:rPr>
        <w:t>ens system with one click. Indeed, when someone logs in to the said system via the NIAS, he/she does not have to log in again to be provided with another NIAS-related e-service. The Financial Agency is in charge of the NIAS management. Accessed on 30 March</w:t>
      </w:r>
      <w:r w:rsidRPr="00D71B98">
        <w:rPr>
          <w:rFonts w:ascii="Times New Roman" w:hAnsi="Times New Roman" w:cs="Times New Roman"/>
          <w:lang w:val="en-GB"/>
        </w:rPr>
        <w:t xml:space="preserve"> 2023.</w:t>
      </w:r>
      <w:r w:rsidRPr="00D71B98">
        <w:rPr>
          <w:rFonts w:ascii="Times New Roman" w:hAnsi="Times New Roman" w:cs="Times New Roman"/>
          <w:lang w:val="en-GB"/>
        </w:rPr>
        <w:t xml:space="preserve"> </w:t>
      </w:r>
      <w:hyperlink r:id="rId5">
        <w:r w:rsidRPr="00D71B98">
          <w:rPr>
            <w:rStyle w:val="Internetskapoveznica"/>
            <w:rFonts w:ascii="Times New Roman" w:hAnsi="Times New Roman" w:cs="Times New Roman"/>
            <w:lang w:val="en-GB"/>
          </w:rPr>
          <w:t>https://www.fina.hr/e-gradani</w:t>
        </w:r>
      </w:hyperlink>
      <w:r w:rsidRPr="00D71B98">
        <w:rPr>
          <w:rFonts w:ascii="Times New Roman" w:hAnsi="Times New Roman" w:cs="Times New Roman"/>
          <w:lang w:val="en-GB"/>
        </w:rPr>
        <w:t xml:space="preserve"> </w:t>
      </w:r>
    </w:p>
  </w:footnote>
  <w:footnote w:id="23">
    <w:p w:rsidR="00E10A1B" w:rsidRPr="00D71B98" w:rsidRDefault="00224B95">
      <w:pPr>
        <w:pStyle w:val="FootnoteText"/>
        <w:jc w:val="both"/>
        <w:rPr>
          <w:rFonts w:ascii="Times New Roman" w:hAnsi="Times New Roman" w:cs="Times New Roman"/>
          <w:lang w:val="en-GB"/>
        </w:rPr>
      </w:pPr>
      <w:r w:rsidRPr="00D71B98">
        <w:rPr>
          <w:rStyle w:val="Znakovifusnota"/>
          <w:lang w:val="en-GB"/>
        </w:rPr>
        <w:footnoteRef/>
      </w:r>
      <w:r w:rsidRPr="00D71B98">
        <w:rPr>
          <w:rFonts w:ascii="Times New Roman" w:hAnsi="Times New Roman" w:cs="Times New Roman"/>
          <w:lang w:val="en-GB"/>
        </w:rPr>
        <w:t xml:space="preserve"> Article 6 paragraph 1 of the OESUAUJIS.</w:t>
      </w:r>
    </w:p>
  </w:footnote>
  <w:footnote w:id="24">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Article 9 paragraphs 1-2 of the LRA.</w:t>
      </w:r>
    </w:p>
  </w:footnote>
  <w:footnote w:id="25">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The Croatian law of damages includes a legal ground for strict liability </w:t>
      </w:r>
      <w:r w:rsidRPr="00D71B98">
        <w:rPr>
          <w:rFonts w:ascii="Times New Roman" w:hAnsi="Times New Roman" w:cs="Times New Roman"/>
          <w:lang w:val="en-GB"/>
        </w:rPr>
        <w:t>application. Indeed, the Civil Obligations Act foresees strict liability for d</w:t>
      </w:r>
      <w:r w:rsidRPr="00D71B98">
        <w:rPr>
          <w:rFonts w:ascii="Times New Roman" w:hAnsi="Times New Roman" w:cs="Times New Roman"/>
          <w:color w:val="000000"/>
          <w:lang w:val="en-GB"/>
        </w:rPr>
        <w:t>amage caused in relation with a dangerous thing or dangerous activity</w:t>
      </w:r>
      <w:r w:rsidRPr="00D71B98">
        <w:rPr>
          <w:rFonts w:ascii="Times New Roman" w:hAnsi="Times New Roman" w:cs="Times New Roman"/>
          <w:lang w:val="en-GB"/>
        </w:rPr>
        <w:t xml:space="preserve"> (Article 1063)</w:t>
      </w:r>
      <w:r w:rsidRPr="00D71B98">
        <w:rPr>
          <w:rFonts w:ascii="Times New Roman" w:hAnsi="Times New Roman" w:cs="Times New Roman"/>
          <w:lang w:val="en-GB"/>
        </w:rPr>
        <w:t>, str</w:t>
      </w:r>
      <w:r w:rsidRPr="00D71B98">
        <w:rPr>
          <w:rFonts w:ascii="Times New Roman" w:hAnsi="Times New Roman" w:cs="Times New Roman"/>
          <w:lang w:val="en-GB"/>
        </w:rPr>
        <w:t>i</w:t>
      </w:r>
      <w:r w:rsidR="00756845">
        <w:rPr>
          <w:rFonts w:ascii="Times New Roman" w:hAnsi="Times New Roman" w:cs="Times New Roman"/>
          <w:lang w:val="en-GB"/>
        </w:rPr>
        <w:t>c</w:t>
      </w:r>
      <w:r w:rsidRPr="00D71B98">
        <w:rPr>
          <w:rFonts w:ascii="Times New Roman" w:hAnsi="Times New Roman" w:cs="Times New Roman"/>
          <w:lang w:val="en-GB"/>
        </w:rPr>
        <w:t>t liability for damage occurred due to the defectiveness of a product (Article 1073) an</w:t>
      </w:r>
      <w:r w:rsidRPr="00D71B98">
        <w:rPr>
          <w:rFonts w:ascii="Times New Roman" w:hAnsi="Times New Roman" w:cs="Times New Roman"/>
          <w:lang w:val="en-GB"/>
        </w:rPr>
        <w:t>d strict liability of an organizer of a gathering (Article 1081). Civil Obligations Act, Official Gazette no. 35/05, 41/08, 125/11, 78/15, 29/18, 126/21, 114/22, 156/22, hereinafter: COA.</w:t>
      </w:r>
    </w:p>
  </w:footnote>
  <w:footnote w:id="26">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Fault liability used to be the dominant model for defining damage </w:t>
      </w:r>
      <w:r w:rsidRPr="00D71B98">
        <w:rPr>
          <w:rFonts w:ascii="Times New Roman" w:hAnsi="Times New Roman" w:cs="Times New Roman"/>
          <w:lang w:val="en-GB"/>
        </w:rPr>
        <w:t xml:space="preserve">liability and thus the liability based on the causality criterion generally represented an exception. However, swift economic development and the complexity of social relationships indicate that it is unfair and sometimes even impossible </w:t>
      </w:r>
      <w:r w:rsidR="00756845">
        <w:rPr>
          <w:rFonts w:ascii="Times New Roman" w:hAnsi="Times New Roman" w:cs="Times New Roman"/>
          <w:lang w:val="en-GB"/>
        </w:rPr>
        <w:t xml:space="preserve">to </w:t>
      </w:r>
      <w:r w:rsidRPr="00D71B98">
        <w:rPr>
          <w:rFonts w:ascii="Times New Roman" w:hAnsi="Times New Roman" w:cs="Times New Roman"/>
          <w:lang w:val="en-GB"/>
        </w:rPr>
        <w:t>base damage liabil</w:t>
      </w:r>
      <w:r w:rsidRPr="00D71B98">
        <w:rPr>
          <w:rFonts w:ascii="Times New Roman" w:hAnsi="Times New Roman" w:cs="Times New Roman"/>
          <w:lang w:val="en-GB"/>
        </w:rPr>
        <w:t>ity solely on someone’s fault. Accordingly, legal theory has embraced the concept of strict liability. Furthermore, legal doctrine has generated, among other concepts, risk theory, based on which damage liability is established on the ground of created ris</w:t>
      </w:r>
      <w:r w:rsidRPr="00D71B98">
        <w:rPr>
          <w:rFonts w:ascii="Times New Roman" w:hAnsi="Times New Roman" w:cs="Times New Roman"/>
          <w:lang w:val="en-GB"/>
        </w:rPr>
        <w:t>k. Every human activity bearing a certain risk (e.g. railway, industry) implies that he who undertakes such an activity is liable for potential damage that can be attributed to that activity without examining possible fault of the person having initiated i</w:t>
      </w:r>
      <w:r w:rsidRPr="00D71B98">
        <w:rPr>
          <w:rFonts w:ascii="Times New Roman" w:hAnsi="Times New Roman" w:cs="Times New Roman"/>
          <w:lang w:val="en-GB"/>
        </w:rPr>
        <w:t>t. (Klarić, Vedriš, 2006: 613-614).</w:t>
      </w:r>
    </w:p>
  </w:footnote>
  <w:footnote w:id="27">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Damages resulting from the use of particular technical devices and cutting-edge technologies (e.g. robotic surgery in medicine) encourage</w:t>
      </w:r>
      <w:r w:rsidRPr="00D71B98">
        <w:rPr>
          <w:rFonts w:ascii="Times New Roman" w:hAnsi="Times New Roman" w:cs="Times New Roman"/>
          <w:lang w:val="en-GB"/>
        </w:rPr>
        <w:t xml:space="preserve"> application of the strict liability model since the consequences of the use </w:t>
      </w:r>
      <w:r w:rsidRPr="00D71B98">
        <w:rPr>
          <w:rFonts w:ascii="Times New Roman" w:hAnsi="Times New Roman" w:cs="Times New Roman"/>
          <w:lang w:val="en-GB"/>
        </w:rPr>
        <w:t xml:space="preserve">of such technical devices are not fully predictable. Also, artificial intelligence entails the issue of unexplainability and incomprehensibility. Designers of such systems do not know, due to </w:t>
      </w:r>
      <w:r w:rsidR="00756845">
        <w:rPr>
          <w:rFonts w:ascii="Times New Roman" w:hAnsi="Times New Roman" w:cs="Times New Roman"/>
          <w:lang w:val="en-GB"/>
        </w:rPr>
        <w:t>system</w:t>
      </w:r>
      <w:r w:rsidRPr="00D71B98">
        <w:rPr>
          <w:rFonts w:ascii="Times New Roman" w:hAnsi="Times New Roman" w:cs="Times New Roman"/>
          <w:lang w:val="en-GB"/>
        </w:rPr>
        <w:t xml:space="preserve"> complexity and big data, how the system produced a certain</w:t>
      </w:r>
      <w:r w:rsidRPr="00D71B98">
        <w:rPr>
          <w:rFonts w:ascii="Times New Roman" w:hAnsi="Times New Roman" w:cs="Times New Roman"/>
          <w:lang w:val="en-GB"/>
        </w:rPr>
        <w:t xml:space="preserve"> solution. Those systems are not programmed to find solutions but to create rules themselves during the learning process and performance of operations. Consequently, they could fail in detecting some obvious causal links.</w:t>
      </w:r>
      <w:r w:rsidRPr="00D71B98">
        <w:rPr>
          <w:lang w:val="en-GB"/>
        </w:rPr>
        <w:t xml:space="preserve"> </w:t>
      </w:r>
      <w:r w:rsidRPr="00D71B98">
        <w:rPr>
          <w:rFonts w:ascii="Times New Roman" w:hAnsi="Times New Roman" w:cs="Times New Roman"/>
          <w:lang w:val="en-GB"/>
        </w:rPr>
        <w:t>Bracanović (2021: 66-74).</w:t>
      </w:r>
    </w:p>
  </w:footnote>
  <w:footnote w:id="28">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When i</w:t>
      </w:r>
      <w:r w:rsidRPr="00D71B98">
        <w:rPr>
          <w:rFonts w:ascii="Times New Roman" w:hAnsi="Times New Roman" w:cs="Times New Roman"/>
          <w:lang w:val="en-GB"/>
        </w:rPr>
        <w:t>t comes to d</w:t>
      </w:r>
      <w:r w:rsidRPr="00D71B98">
        <w:rPr>
          <w:rFonts w:ascii="Times New Roman" w:hAnsi="Times New Roman" w:cs="Times New Roman"/>
          <w:color w:val="000000"/>
          <w:lang w:val="en-GB"/>
        </w:rPr>
        <w:t>amage caused in relation with a dangerous thing or dangerous activity, t</w:t>
      </w:r>
      <w:r w:rsidRPr="00D71B98">
        <w:rPr>
          <w:rFonts w:ascii="Times New Roman" w:hAnsi="Times New Roman" w:cs="Times New Roman"/>
          <w:lang w:val="en-GB"/>
        </w:rPr>
        <w:t>he injured person does not have to demonstrate a causal link between them. On the contrary, such a link is implied. However, this is not the case with flaws in keeping land</w:t>
      </w:r>
      <w:r w:rsidRPr="00D71B98">
        <w:rPr>
          <w:rFonts w:ascii="Times New Roman" w:hAnsi="Times New Roman" w:cs="Times New Roman"/>
          <w:lang w:val="en-GB"/>
        </w:rPr>
        <w:t xml:space="preserve"> registries.</w:t>
      </w:r>
    </w:p>
  </w:footnote>
  <w:footnote w:id="29">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The most popular computer manipulation methods are as follows: unauthorized access to an information system, data manipulation, illegal use of software tools, login to a system with a stolen password (Šimundić, Franjić, 2009: 46-49).</w:t>
      </w:r>
    </w:p>
  </w:footnote>
  <w:footnote w:id="30">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w:t>
      </w:r>
      <w:r w:rsidRPr="00D71B98">
        <w:rPr>
          <w:rFonts w:ascii="Times New Roman" w:hAnsi="Times New Roman" w:cs="Times New Roman"/>
          <w:lang w:val="en-GB"/>
        </w:rPr>
        <w:t>Agree</w:t>
      </w:r>
      <w:r w:rsidRPr="00D71B98">
        <w:rPr>
          <w:rFonts w:ascii="Times New Roman" w:hAnsi="Times New Roman" w:cs="Times New Roman"/>
          <w:lang w:val="en-GB"/>
        </w:rPr>
        <w:t>ment on the Operation and Servicing of the Computing- and Communication-Based e-Infrastructure for the Application System R</w:t>
      </w:r>
      <w:r w:rsidRPr="00D71B98">
        <w:rPr>
          <w:rFonts w:ascii="Times New Roman" w:hAnsi="Times New Roman" w:cs="Times New Roman"/>
          <w:bCs/>
          <w:i/>
          <w:iCs/>
          <w:lang w:val="en-GB"/>
        </w:rPr>
        <w:t>e</w:t>
      </w:r>
      <w:r w:rsidRPr="00D71B98">
        <w:rPr>
          <w:rFonts w:ascii="Times New Roman" w:hAnsi="Times New Roman" w:cs="Times New Roman"/>
          <w:bCs/>
          <w:lang w:val="en-GB"/>
        </w:rPr>
        <w:t>al Property Registration and Cadastre Joint Information System</w:t>
      </w:r>
      <w:r w:rsidRPr="00D71B98">
        <w:rPr>
          <w:rFonts w:ascii="Times New Roman" w:hAnsi="Times New Roman" w:cs="Times New Roman"/>
          <w:lang w:val="en-GB"/>
        </w:rPr>
        <w:t xml:space="preserve"> (JIS) without a</w:t>
      </w:r>
      <w:r w:rsidRPr="00D71B98">
        <w:rPr>
          <w:rFonts w:ascii="Times New Roman" w:hAnsi="Times New Roman" w:cs="Times New Roman"/>
          <w:lang w:val="en-GB"/>
        </w:rPr>
        <w:t xml:space="preserve"> </w:t>
      </w:r>
      <w:r w:rsidRPr="00D71B98">
        <w:rPr>
          <w:rFonts w:ascii="Times New Roman" w:hAnsi="Times New Roman" w:cs="Times New Roman"/>
          <w:i/>
          <w:iCs/>
          <w:lang w:val="en-GB"/>
        </w:rPr>
        <w:t>Disaster Recovery</w:t>
      </w:r>
      <w:r w:rsidRPr="00D71B98">
        <w:rPr>
          <w:rFonts w:ascii="Times New Roman" w:hAnsi="Times New Roman" w:cs="Times New Roman"/>
          <w:lang w:val="en-GB"/>
        </w:rPr>
        <w:t xml:space="preserve"> (DR) site, Class: 150-30/22-01/73, </w:t>
      </w:r>
      <w:r w:rsidRPr="00D71B98">
        <w:rPr>
          <w:rFonts w:ascii="Times New Roman" w:hAnsi="Times New Roman" w:cs="Times New Roman"/>
          <w:lang w:val="en-GB"/>
        </w:rPr>
        <w:t>File no: APIS IT-06-04-22-1 od 29. 12. 2022, hereinafter: Ho</w:t>
      </w:r>
      <w:r w:rsidRPr="00D71B98">
        <w:rPr>
          <w:rFonts w:ascii="Times New Roman" w:hAnsi="Times New Roman" w:cs="Times New Roman"/>
          <w:lang w:val="en-GB"/>
        </w:rPr>
        <w:t>s</w:t>
      </w:r>
      <w:r w:rsidR="0070247C">
        <w:rPr>
          <w:rFonts w:ascii="Times New Roman" w:hAnsi="Times New Roman" w:cs="Times New Roman"/>
          <w:lang w:val="en-GB"/>
        </w:rPr>
        <w:t>t</w:t>
      </w:r>
      <w:r w:rsidRPr="00D71B98">
        <w:rPr>
          <w:rFonts w:ascii="Times New Roman" w:hAnsi="Times New Roman" w:cs="Times New Roman"/>
          <w:lang w:val="en-GB"/>
        </w:rPr>
        <w:t xml:space="preserve">ing Agreement. </w:t>
      </w:r>
    </w:p>
  </w:footnote>
  <w:footnote w:id="31">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In terms of meeting their contractual liabilities, the Service Provide shall act with due skill, care and diligence as foreseen in Article 15 paragraph 2 and Article 23 paragra</w:t>
      </w:r>
      <w:r w:rsidRPr="00D71B98">
        <w:rPr>
          <w:rFonts w:ascii="Times New Roman" w:hAnsi="Times New Roman" w:cs="Times New Roman"/>
          <w:lang w:val="en-GB"/>
        </w:rPr>
        <w:t>ph 5 of the Ho</w:t>
      </w:r>
      <w:r w:rsidRPr="00D71B98">
        <w:rPr>
          <w:rFonts w:ascii="Times New Roman" w:hAnsi="Times New Roman" w:cs="Times New Roman"/>
          <w:lang w:val="en-GB"/>
        </w:rPr>
        <w:t>s</w:t>
      </w:r>
      <w:r w:rsidR="0070247C">
        <w:rPr>
          <w:rFonts w:ascii="Times New Roman" w:hAnsi="Times New Roman" w:cs="Times New Roman"/>
          <w:lang w:val="en-GB"/>
        </w:rPr>
        <w:t>t</w:t>
      </w:r>
      <w:r w:rsidRPr="00D71B98">
        <w:rPr>
          <w:rFonts w:ascii="Times New Roman" w:hAnsi="Times New Roman" w:cs="Times New Roman"/>
          <w:lang w:val="en-GB"/>
        </w:rPr>
        <w:t>ing Agreement. Moreover, Article 11 paragraphs</w:t>
      </w:r>
      <w:r w:rsidR="0070247C">
        <w:rPr>
          <w:rFonts w:ascii="Times New Roman" w:hAnsi="Times New Roman" w:cs="Times New Roman"/>
          <w:lang w:val="en-GB"/>
        </w:rPr>
        <w:t xml:space="preserve"> </w:t>
      </w:r>
      <w:r w:rsidRPr="00D71B98">
        <w:rPr>
          <w:rFonts w:ascii="Times New Roman" w:hAnsi="Times New Roman" w:cs="Times New Roman"/>
          <w:lang w:val="en-GB"/>
        </w:rPr>
        <w:t>1-4 thereof stipulates that the Contracting Authority is entitled to appoint a person to conduct IT monitoring to check whether the Service Provider meets their contractual liabilities (e.g. pr</w:t>
      </w:r>
      <w:r w:rsidRPr="00D71B98">
        <w:rPr>
          <w:rFonts w:ascii="Times New Roman" w:hAnsi="Times New Roman" w:cs="Times New Roman"/>
          <w:lang w:val="en-GB"/>
        </w:rPr>
        <w:t>otection of personal and other data).</w:t>
      </w:r>
    </w:p>
  </w:footnote>
  <w:footnote w:id="32">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These annexes contain data related to: the technical description of the </w:t>
      </w:r>
      <w:r w:rsidRPr="00D71B98">
        <w:rPr>
          <w:rFonts w:ascii="Times New Roman" w:hAnsi="Times New Roman" w:cs="Times New Roman"/>
          <w:lang w:val="en-GB"/>
        </w:rPr>
        <w:t>computing- and communication-based e-infrastructure</w:t>
      </w:r>
      <w:r w:rsidRPr="00D71B98">
        <w:rPr>
          <w:rFonts w:ascii="Times New Roman" w:hAnsi="Times New Roman" w:cs="Times New Roman"/>
          <w:lang w:val="en-GB"/>
        </w:rPr>
        <w:t>, operations manuals, detailed data for accessing particular JIS zones and similar, so they a</w:t>
      </w:r>
      <w:r w:rsidRPr="00D71B98">
        <w:rPr>
          <w:rFonts w:ascii="Times New Roman" w:hAnsi="Times New Roman" w:cs="Times New Roman"/>
          <w:lang w:val="en-GB"/>
        </w:rPr>
        <w:t>re considered a top secret. Article 20 paragraph 1 of the Ho</w:t>
      </w:r>
      <w:r w:rsidRPr="00D71B98">
        <w:rPr>
          <w:rFonts w:ascii="Times New Roman" w:hAnsi="Times New Roman" w:cs="Times New Roman"/>
          <w:lang w:val="en-GB"/>
        </w:rPr>
        <w:t>s</w:t>
      </w:r>
      <w:r w:rsidR="0070247C">
        <w:rPr>
          <w:rFonts w:ascii="Times New Roman" w:hAnsi="Times New Roman" w:cs="Times New Roman"/>
          <w:lang w:val="en-GB"/>
        </w:rPr>
        <w:t>t</w:t>
      </w:r>
      <w:r w:rsidRPr="00D71B98">
        <w:rPr>
          <w:rFonts w:ascii="Times New Roman" w:hAnsi="Times New Roman" w:cs="Times New Roman"/>
          <w:lang w:val="en-GB"/>
        </w:rPr>
        <w:t>ing Agreement governs that all the information and data provided to the counterparty for the sake of performance of the agreement and the whole agreement itself shall be deemed as a business sec</w:t>
      </w:r>
      <w:r w:rsidRPr="00D71B98">
        <w:rPr>
          <w:rFonts w:ascii="Times New Roman" w:hAnsi="Times New Roman" w:cs="Times New Roman"/>
          <w:lang w:val="en-GB"/>
        </w:rPr>
        <w:t>ret. In the end, Article 20 paragraph 2 thereof stipulates that without an explicit written approval of the counterparty, confidential data shall not be used for any purposes other than those laid down therein.</w:t>
      </w:r>
    </w:p>
  </w:footnote>
  <w:footnote w:id="33">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Article 14 paragraph 1-4 of the Hosting </w:t>
      </w:r>
      <w:r w:rsidRPr="00D71B98">
        <w:rPr>
          <w:rFonts w:ascii="Times New Roman" w:hAnsi="Times New Roman" w:cs="Times New Roman"/>
          <w:lang w:val="en-GB"/>
        </w:rPr>
        <w:t>Agreement.</w:t>
      </w:r>
    </w:p>
  </w:footnote>
  <w:footnote w:id="34">
    <w:p w:rsidR="00E10A1B" w:rsidRPr="00D71B98" w:rsidRDefault="00224B95">
      <w:pPr>
        <w:pStyle w:val="FootnoteText"/>
        <w:jc w:val="both"/>
        <w:rPr>
          <w:rFonts w:ascii="Times New Roman" w:hAnsi="Times New Roman" w:cs="Times New Roman"/>
          <w:lang w:val="en-GB"/>
        </w:rPr>
      </w:pPr>
      <w:r w:rsidRPr="00D71B98">
        <w:rPr>
          <w:rStyle w:val="Znakovifusnota"/>
          <w:lang w:val="en-GB"/>
        </w:rPr>
        <w:footnoteRef/>
      </w:r>
      <w:r w:rsidRPr="00D71B98">
        <w:rPr>
          <w:rFonts w:ascii="Times New Roman" w:hAnsi="Times New Roman" w:cs="Times New Roman"/>
          <w:lang w:val="en-GB"/>
        </w:rPr>
        <w:t xml:space="preserve"> </w:t>
      </w:r>
      <w:r w:rsidRPr="00D71B98">
        <w:rPr>
          <w:rFonts w:ascii="Times New Roman" w:hAnsi="Times New Roman" w:cs="Times New Roman"/>
          <w:lang w:val="en-GB"/>
        </w:rPr>
        <w:t>Article 15 paragraph 1-3 of the Hosting Agreement.</w:t>
      </w:r>
    </w:p>
  </w:footnote>
  <w:footnote w:id="35">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One should bear in mind that a person who intends to bring an action against the Republic of Croatia, is obliged to </w:t>
      </w:r>
      <w:proofErr w:type="gramStart"/>
      <w:r w:rsidRPr="00D71B98">
        <w:rPr>
          <w:rFonts w:ascii="Times New Roman" w:hAnsi="Times New Roman" w:cs="Times New Roman"/>
          <w:lang w:val="en-GB"/>
        </w:rPr>
        <w:t>submit an application</w:t>
      </w:r>
      <w:proofErr w:type="gramEnd"/>
      <w:r w:rsidRPr="00D71B98">
        <w:rPr>
          <w:rFonts w:ascii="Times New Roman" w:hAnsi="Times New Roman" w:cs="Times New Roman"/>
          <w:lang w:val="en-GB"/>
        </w:rPr>
        <w:t xml:space="preserve"> for amicable settlement of the dispute to the </w:t>
      </w:r>
      <w:r w:rsidRPr="00D71B98">
        <w:rPr>
          <w:rFonts w:ascii="Times New Roman" w:hAnsi="Times New Roman" w:cs="Times New Roman"/>
          <w:lang w:val="en-GB"/>
        </w:rPr>
        <w:t>Stat</w:t>
      </w:r>
      <w:r w:rsidRPr="00D71B98">
        <w:rPr>
          <w:rFonts w:ascii="Times New Roman" w:hAnsi="Times New Roman" w:cs="Times New Roman"/>
          <w:lang w:val="en-GB"/>
        </w:rPr>
        <w:t>e Attorney’s Office beforehand</w:t>
      </w:r>
      <w:r w:rsidRPr="00D71B98">
        <w:rPr>
          <w:rFonts w:ascii="Times New Roman" w:hAnsi="Times New Roman" w:cs="Times New Roman"/>
          <w:lang w:val="en-GB"/>
        </w:rPr>
        <w:t xml:space="preserve"> since the State Attorney’s Office has substantive and territorial jurisdiction to represent the Republic of Croatia before any court chosen by the applicant (claimant)</w:t>
      </w:r>
      <w:r w:rsidRPr="00D71B98">
        <w:rPr>
          <w:rFonts w:ascii="Times New Roman" w:hAnsi="Times New Roman" w:cs="Times New Roman"/>
          <w:lang w:val="en-GB"/>
        </w:rPr>
        <w:t xml:space="preserve">. Only if the application for amicable settlement of the </w:t>
      </w:r>
      <w:r w:rsidRPr="00D71B98">
        <w:rPr>
          <w:rFonts w:ascii="Times New Roman" w:hAnsi="Times New Roman" w:cs="Times New Roman"/>
          <w:lang w:val="en-GB"/>
        </w:rPr>
        <w:t>dispute is rejected or if it is not handled within three months after its submission, the applicant (claimant) may</w:t>
      </w:r>
      <w:r w:rsidRPr="00D71B98">
        <w:rPr>
          <w:rFonts w:ascii="Times New Roman" w:hAnsi="Times New Roman" w:cs="Times New Roman"/>
          <w:lang w:val="en-GB"/>
        </w:rPr>
        <w:t xml:space="preserve"> bring the action before the competent court. Article 186a paragraph 5 of the </w:t>
      </w:r>
      <w:bookmarkStart w:id="11" w:name="_Hlk133395803"/>
      <w:r w:rsidRPr="00D71B98">
        <w:rPr>
          <w:rFonts w:ascii="Times New Roman" w:hAnsi="Times New Roman" w:cs="Times New Roman"/>
          <w:lang w:val="en-GB"/>
        </w:rPr>
        <w:t>Civil Procedure Act, Official Gazette of the Socialist Federal</w:t>
      </w:r>
      <w:r w:rsidRPr="00D71B98">
        <w:rPr>
          <w:rFonts w:ascii="Times New Roman" w:hAnsi="Times New Roman" w:cs="Times New Roman"/>
          <w:lang w:val="en-GB"/>
        </w:rPr>
        <w:t xml:space="preserve"> Republic of Yugoslavia no. 4/77, 36/77, 6/80, 36/80, 43/82, 69/82, 58/84, 74/87, 57/89, 20/90, 27/90, 35/91 and Official Gazette of the Republic of Croatia no. 53/91, 91/92, 58/93, 112/99, 88/01, 117/03, 88/05, 02/07, 84/08, 96/08, 123/08, 57/11, 148/11, </w:t>
      </w:r>
      <w:r w:rsidRPr="00D71B98">
        <w:rPr>
          <w:rFonts w:ascii="Times New Roman" w:hAnsi="Times New Roman" w:cs="Times New Roman"/>
          <w:lang w:val="en-GB"/>
        </w:rPr>
        <w:t>25/13, 89/14, 70/19, 80/22, 114/22</w:t>
      </w:r>
      <w:bookmarkEnd w:id="11"/>
      <w:r w:rsidRPr="00D71B98">
        <w:rPr>
          <w:rFonts w:ascii="Times New Roman" w:hAnsi="Times New Roman" w:cs="Times New Roman"/>
          <w:lang w:val="en-GB"/>
        </w:rPr>
        <w:t>, hereinafter: CPA.</w:t>
      </w:r>
    </w:p>
  </w:footnote>
  <w:footnote w:id="36">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Tariffs 14-19 of the </w:t>
      </w:r>
      <w:bookmarkStart w:id="13" w:name="_Hlk133395707"/>
      <w:r w:rsidRPr="00D71B98">
        <w:rPr>
          <w:rFonts w:ascii="Times New Roman" w:hAnsi="Times New Roman" w:cs="Times New Roman"/>
          <w:lang w:val="en-GB"/>
        </w:rPr>
        <w:t>Regulation on the Tariff of Court Fees, Official Gazette no</w:t>
      </w:r>
      <w:bookmarkEnd w:id="13"/>
      <w:r w:rsidRPr="00D71B98">
        <w:rPr>
          <w:rFonts w:ascii="Times New Roman" w:hAnsi="Times New Roman" w:cs="Times New Roman"/>
          <w:lang w:val="en-GB"/>
        </w:rPr>
        <w:t>. 53/19, 92/21.</w:t>
      </w:r>
    </w:p>
  </w:footnote>
  <w:footnote w:id="37">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Recording flaws in the operation of technical devices is a practice that features the countries that h</w:t>
      </w:r>
      <w:r w:rsidRPr="00D71B98">
        <w:rPr>
          <w:rFonts w:ascii="Times New Roman" w:hAnsi="Times New Roman" w:cs="Times New Roman"/>
          <w:lang w:val="en-GB"/>
        </w:rPr>
        <w:t>ave embraced the strict damage liability model in medicine (e.g. Sweden, Denmark, New Zealand). That practice is part of the so-</w:t>
      </w:r>
      <w:proofErr w:type="gramStart"/>
      <w:r w:rsidRPr="00D71B98">
        <w:rPr>
          <w:rFonts w:ascii="Times New Roman" w:hAnsi="Times New Roman" w:cs="Times New Roman"/>
          <w:lang w:val="en-GB"/>
        </w:rPr>
        <w:t xml:space="preserve">called </w:t>
      </w:r>
      <w:r w:rsidRPr="00D71B98">
        <w:rPr>
          <w:rFonts w:ascii="Times New Roman" w:hAnsi="Times New Roman" w:cs="Times New Roman"/>
          <w:i/>
          <w:iCs/>
          <w:lang w:val="en-GB"/>
        </w:rPr>
        <w:t>’</w:t>
      </w:r>
      <w:proofErr w:type="gramEnd"/>
      <w:r w:rsidRPr="00D71B98">
        <w:rPr>
          <w:rFonts w:ascii="Times New Roman" w:hAnsi="Times New Roman" w:cs="Times New Roman"/>
          <w:i/>
          <w:iCs/>
          <w:lang w:val="en-GB"/>
        </w:rPr>
        <w:t xml:space="preserve">’no fault – no guilt’’ </w:t>
      </w:r>
      <w:r w:rsidRPr="00D71B98">
        <w:rPr>
          <w:rFonts w:ascii="Times New Roman" w:hAnsi="Times New Roman" w:cs="Times New Roman"/>
          <w:lang w:val="en-GB"/>
        </w:rPr>
        <w:t>system for compensation for damages. It requires registration of every error and flaw, and notice</w:t>
      </w:r>
      <w:r w:rsidRPr="00D71B98">
        <w:rPr>
          <w:rFonts w:ascii="Times New Roman" w:hAnsi="Times New Roman" w:cs="Times New Roman"/>
          <w:lang w:val="en-GB"/>
        </w:rPr>
        <w:t xml:space="preserve"> of every harmful event during medical interventions as to avoid similar omissions in the future (Pichler, 2018: 247).</w:t>
      </w:r>
    </w:p>
  </w:footnote>
  <w:footnote w:id="38">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The Croatian law of damages imposes the strict damage liability model wherein an injurer’s fault is implied. In such cases, fault means</w:t>
      </w:r>
      <w:r w:rsidRPr="00D71B98">
        <w:rPr>
          <w:rFonts w:ascii="Times New Roman" w:hAnsi="Times New Roman" w:cs="Times New Roman"/>
          <w:lang w:val="en-GB"/>
        </w:rPr>
        <w:t xml:space="preserve"> the lowest negligence level – mere (ordinary) negligence. Every other negligence level shall be proved by the injured person. Application of the strict damage liability model results in long court proceedings since the injurer is most often expected to pr</w:t>
      </w:r>
      <w:r w:rsidRPr="00D71B98">
        <w:rPr>
          <w:rFonts w:ascii="Times New Roman" w:hAnsi="Times New Roman" w:cs="Times New Roman"/>
          <w:lang w:val="en-GB"/>
        </w:rPr>
        <w:t>ove his innocence (Klarić, Vedriš, 2006: 610-611).</w:t>
      </w:r>
    </w:p>
  </w:footnote>
  <w:footnote w:id="39">
    <w:p w:rsidR="00E10A1B" w:rsidRPr="00D71B98" w:rsidRDefault="00224B95">
      <w:pPr>
        <w:pStyle w:val="FootnoteText"/>
        <w:jc w:val="both"/>
        <w:rPr>
          <w:lang w:val="en-GB"/>
        </w:rPr>
      </w:pPr>
      <w:r w:rsidRPr="00D71B98">
        <w:rPr>
          <w:rStyle w:val="Znakovifusnota"/>
          <w:lang w:val="en-GB"/>
        </w:rPr>
        <w:footnoteRef/>
      </w:r>
      <w:r w:rsidRPr="00D71B98">
        <w:rPr>
          <w:rFonts w:ascii="Times New Roman" w:hAnsi="Times New Roman" w:cs="Times New Roman"/>
          <w:lang w:val="en-GB"/>
        </w:rPr>
        <w:t xml:space="preserve"> Light should also be shed on the fact that legal theory frequently defines damage as harmful action-related violation of someone’s subjective right or interest. Harmful action is thus defined as an act o</w:t>
      </w:r>
      <w:r w:rsidRPr="00D71B98">
        <w:rPr>
          <w:rFonts w:ascii="Times New Roman" w:hAnsi="Times New Roman" w:cs="Times New Roman"/>
          <w:lang w:val="en-GB"/>
        </w:rPr>
        <w:t>r omission of the injurer to the detriment of the injured person. In this context, harmful action can only be performed by a human being. For that reason, it is, from the perspective of legal doctrine, nomotechnically hard to justify the formulation laid d</w:t>
      </w:r>
      <w:r w:rsidRPr="00D71B98">
        <w:rPr>
          <w:rFonts w:ascii="Times New Roman" w:hAnsi="Times New Roman" w:cs="Times New Roman"/>
          <w:lang w:val="en-GB"/>
        </w:rPr>
        <w:t xml:space="preserve">own in Article 9 paragraph 2 of the </w:t>
      </w:r>
      <w:bookmarkStart w:id="14" w:name="_Hlk133393951"/>
      <w:r w:rsidRPr="00D71B98">
        <w:rPr>
          <w:rFonts w:ascii="Times New Roman" w:hAnsi="Times New Roman" w:cs="Times New Roman"/>
          <w:lang w:val="en-GB"/>
        </w:rPr>
        <w:t xml:space="preserve">LRA, </w:t>
      </w:r>
      <w:bookmarkStart w:id="15" w:name="_Hlk133395028"/>
      <w:r w:rsidRPr="00D71B98">
        <w:rPr>
          <w:rFonts w:ascii="Times New Roman" w:hAnsi="Times New Roman" w:cs="Times New Roman"/>
          <w:lang w:val="en-GB"/>
        </w:rPr>
        <w:t xml:space="preserve">which sets forth that the Republic of Croatia is liable for any damage arisen due to a flaw or error of a computer programme, or to </w:t>
      </w:r>
      <w:r w:rsidR="00E71E7A">
        <w:rPr>
          <w:rFonts w:ascii="Times New Roman" w:hAnsi="Times New Roman" w:cs="Times New Roman"/>
          <w:lang w:val="en-GB"/>
        </w:rPr>
        <w:t xml:space="preserve">a </w:t>
      </w:r>
      <w:r w:rsidRPr="00D71B98">
        <w:rPr>
          <w:rFonts w:ascii="Times New Roman" w:hAnsi="Times New Roman" w:cs="Times New Roman"/>
          <w:lang w:val="en-GB"/>
        </w:rPr>
        <w:t>system malfunction</w:t>
      </w:r>
      <w:bookmarkEnd w:id="14"/>
      <w:bookmarkEnd w:id="15"/>
      <w:r w:rsidRPr="00D71B98">
        <w:rPr>
          <w:rFonts w:ascii="Times New Roman" w:hAnsi="Times New Roman" w:cs="Times New Roman"/>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A1B" w:rsidRDefault="00E10A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1B"/>
    <w:rsid w:val="000B0E98"/>
    <w:rsid w:val="00160E2A"/>
    <w:rsid w:val="001673D0"/>
    <w:rsid w:val="0022357E"/>
    <w:rsid w:val="00224B95"/>
    <w:rsid w:val="00284115"/>
    <w:rsid w:val="003846A1"/>
    <w:rsid w:val="0070247C"/>
    <w:rsid w:val="00712509"/>
    <w:rsid w:val="00756845"/>
    <w:rsid w:val="0078572A"/>
    <w:rsid w:val="00930809"/>
    <w:rsid w:val="00D71B98"/>
    <w:rsid w:val="00DE34AA"/>
    <w:rsid w:val="00E10A1B"/>
    <w:rsid w:val="00E71E7A"/>
    <w:rsid w:val="00E87FC4"/>
    <w:rsid w:val="00EA20FB"/>
    <w:rsid w:val="00F7419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58A4"/>
  <w15:docId w15:val="{A1D5C28B-1D85-44DE-BB2E-1DF464C1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qFormat/>
    <w:rsid w:val="00A27786"/>
    <w:rPr>
      <w:rFonts w:ascii="Calibri" w:eastAsia="Calibri" w:hAnsi="Calibri" w:cs="Calibri"/>
      <w:sz w:val="20"/>
      <w:szCs w:val="20"/>
    </w:rPr>
  </w:style>
  <w:style w:type="character" w:customStyle="1" w:styleId="Sidrofusnote">
    <w:name w:val="Sidro fusnote"/>
    <w:rPr>
      <w:vertAlign w:val="superscript"/>
    </w:rPr>
  </w:style>
  <w:style w:type="character" w:customStyle="1" w:styleId="FootnoteCharacters">
    <w:name w:val="Footnote Characters"/>
    <w:basedOn w:val="DefaultParagraphFont"/>
    <w:uiPriority w:val="99"/>
    <w:semiHidden/>
    <w:qFormat/>
    <w:rsid w:val="00A27786"/>
    <w:rPr>
      <w:vertAlign w:val="superscript"/>
    </w:rPr>
  </w:style>
  <w:style w:type="character" w:customStyle="1" w:styleId="HeaderChar">
    <w:name w:val="Header Char"/>
    <w:basedOn w:val="DefaultParagraphFont"/>
    <w:link w:val="Header"/>
    <w:uiPriority w:val="99"/>
    <w:qFormat/>
    <w:rsid w:val="00A27786"/>
  </w:style>
  <w:style w:type="character" w:customStyle="1" w:styleId="FooterChar">
    <w:name w:val="Footer Char"/>
    <w:basedOn w:val="DefaultParagraphFont"/>
    <w:link w:val="Footer"/>
    <w:uiPriority w:val="99"/>
    <w:qFormat/>
    <w:rsid w:val="00A27786"/>
  </w:style>
  <w:style w:type="character" w:customStyle="1" w:styleId="viiyi">
    <w:name w:val="viiyi"/>
    <w:basedOn w:val="DefaultParagraphFont"/>
    <w:qFormat/>
    <w:rsid w:val="008B3F26"/>
  </w:style>
  <w:style w:type="character" w:customStyle="1" w:styleId="jlqj4b">
    <w:name w:val="jlqj4b"/>
    <w:basedOn w:val="DefaultParagraphFont"/>
    <w:qFormat/>
    <w:rsid w:val="008B3F26"/>
  </w:style>
  <w:style w:type="character" w:styleId="Strong">
    <w:name w:val="Strong"/>
    <w:basedOn w:val="DefaultParagraphFont"/>
    <w:uiPriority w:val="22"/>
    <w:qFormat/>
    <w:rsid w:val="006A3F3D"/>
    <w:rPr>
      <w:b/>
      <w:bCs/>
    </w:rPr>
  </w:style>
  <w:style w:type="character" w:customStyle="1" w:styleId="Internetskapoveznica">
    <w:name w:val="Internetska poveznica"/>
    <w:basedOn w:val="DefaultParagraphFont"/>
    <w:uiPriority w:val="99"/>
    <w:unhideWhenUsed/>
    <w:rsid w:val="004A0EF0"/>
    <w:rPr>
      <w:color w:val="0563C1" w:themeColor="hyperlink"/>
      <w:u w:val="single"/>
    </w:rPr>
  </w:style>
  <w:style w:type="character" w:styleId="UnresolvedMention">
    <w:name w:val="Unresolved Mention"/>
    <w:basedOn w:val="DefaultParagraphFont"/>
    <w:uiPriority w:val="99"/>
    <w:semiHidden/>
    <w:unhideWhenUsed/>
    <w:qFormat/>
    <w:rsid w:val="004A0EF0"/>
    <w:rPr>
      <w:color w:val="605E5C"/>
      <w:shd w:val="clear" w:color="auto" w:fill="E1DFDD"/>
    </w:rPr>
  </w:style>
  <w:style w:type="character" w:customStyle="1" w:styleId="Znakovifusnota">
    <w:name w:val="Znakovi fusnota"/>
    <w:qFormat/>
  </w:style>
  <w:style w:type="character" w:customStyle="1" w:styleId="Sidrozavrnebiljeke">
    <w:name w:val="Sidro završne bilješke"/>
    <w:rPr>
      <w:vertAlign w:val="superscript"/>
    </w:rPr>
  </w:style>
  <w:style w:type="character" w:customStyle="1" w:styleId="Znakovizavrnihbiljeki">
    <w:name w:val="Znakovi završnih bilješki"/>
    <w:qFormat/>
  </w:style>
  <w:style w:type="character" w:customStyle="1" w:styleId="Jakoisticanje">
    <w:name w:val="Jako isticanje"/>
    <w:qFormat/>
    <w:rPr>
      <w:b/>
      <w:bCs/>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FootnoteText">
    <w:name w:val="footnote text"/>
    <w:basedOn w:val="Normal"/>
    <w:link w:val="FootnoteTextChar"/>
    <w:uiPriority w:val="99"/>
    <w:rsid w:val="00A27786"/>
    <w:pPr>
      <w:spacing w:after="0" w:line="240" w:lineRule="auto"/>
    </w:pPr>
    <w:rPr>
      <w:rFonts w:ascii="Calibri" w:eastAsia="Calibri" w:hAnsi="Calibri" w:cs="Calibri"/>
      <w:sz w:val="20"/>
      <w:szCs w:val="20"/>
    </w:rPr>
  </w:style>
  <w:style w:type="paragraph" w:customStyle="1" w:styleId="Zaglavljeipodnoje">
    <w:name w:val="Zaglavlje i podnožje"/>
    <w:basedOn w:val="Normal"/>
    <w:qFormat/>
  </w:style>
  <w:style w:type="paragraph" w:styleId="Header">
    <w:name w:val="header"/>
    <w:basedOn w:val="Normal"/>
    <w:link w:val="HeaderChar"/>
    <w:uiPriority w:val="99"/>
    <w:unhideWhenUsed/>
    <w:rsid w:val="00A27786"/>
    <w:pPr>
      <w:tabs>
        <w:tab w:val="center" w:pos="4536"/>
        <w:tab w:val="right" w:pos="9072"/>
      </w:tabs>
      <w:spacing w:after="0" w:line="240" w:lineRule="auto"/>
    </w:pPr>
  </w:style>
  <w:style w:type="paragraph" w:styleId="Footer">
    <w:name w:val="footer"/>
    <w:basedOn w:val="Normal"/>
    <w:link w:val="FooterChar"/>
    <w:uiPriority w:val="99"/>
    <w:unhideWhenUsed/>
    <w:rsid w:val="00A27786"/>
    <w:pPr>
      <w:tabs>
        <w:tab w:val="center" w:pos="4536"/>
        <w:tab w:val="right" w:pos="9072"/>
      </w:tabs>
      <w:spacing w:after="0" w:line="240" w:lineRule="auto"/>
    </w:pPr>
  </w:style>
  <w:style w:type="paragraph" w:customStyle="1" w:styleId="CharChar2">
    <w:name w:val="Char Char2"/>
    <w:basedOn w:val="Normal"/>
    <w:qFormat/>
    <w:rsid w:val="00593C11"/>
    <w:pPr>
      <w:spacing w:after="0" w:line="240" w:lineRule="auto"/>
    </w:pPr>
    <w:rPr>
      <w:rFonts w:ascii="Times New Roman" w:eastAsia="Times New Roman" w:hAnsi="Times New Roman" w:cs="Times New Roman"/>
      <w:sz w:val="24"/>
      <w:szCs w:val="24"/>
      <w:lang w:val="pl-PL" w:eastAsia="pl-PL"/>
    </w:rPr>
  </w:style>
  <w:style w:type="paragraph" w:styleId="NormalWeb">
    <w:name w:val="Normal (Web)"/>
    <w:basedOn w:val="Normal"/>
    <w:uiPriority w:val="99"/>
    <w:semiHidden/>
    <w:unhideWhenUsed/>
    <w:qFormat/>
    <w:rsid w:val="000D46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ina.hr/e-gradani" TargetMode="External"/><Relationship Id="rId3" Type="http://schemas.openxmlformats.org/officeDocument/2006/relationships/settings" Target="settings.xml"/><Relationship Id="rId7" Type="http://schemas.openxmlformats.org/officeDocument/2006/relationships/hyperlink" Target="http://www.uredjenazemlja.hr/default.aspx?id=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ljvlatko@gmail.com" TargetMode="External"/><Relationship Id="rId2" Type="http://schemas.openxmlformats.org/officeDocument/2006/relationships/hyperlink" Target="mailto:drazen@etfos.hr" TargetMode="External"/><Relationship Id="rId1" Type="http://schemas.openxmlformats.org/officeDocument/2006/relationships/hyperlink" Target="mailto:dpichler@pravos.hr" TargetMode="External"/><Relationship Id="rId5" Type="http://schemas.openxmlformats.org/officeDocument/2006/relationships/hyperlink" Target="https://www.fina.hr/e-gradani" TargetMode="External"/><Relationship Id="rId4" Type="http://schemas.openxmlformats.org/officeDocument/2006/relationships/hyperlink" Target="http://www.uredjenazemlja.hr/default.aspx?id=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2D20A-8E20-4103-8FEE-2D4624D2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20</Pages>
  <Words>5997</Words>
  <Characters>34185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Davorin Pichler</dc:creator>
  <dc:description/>
  <cp:lastModifiedBy>Intellect</cp:lastModifiedBy>
  <cp:revision>4</cp:revision>
  <dcterms:created xsi:type="dcterms:W3CDTF">2023-04-26T07:56:00Z</dcterms:created>
  <dcterms:modified xsi:type="dcterms:W3CDTF">2023-04-26T09:35:00Z</dcterms:modified>
  <dc:language>hr-HR</dc:language>
</cp:coreProperties>
</file>